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AC" w:rsidRPr="00A00CF1" w:rsidRDefault="006828AC" w:rsidP="002F454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00CF1"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A00CF1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6828AC" w:rsidRPr="00A00CF1" w:rsidRDefault="006828AC" w:rsidP="002F45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0CF1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6828AC" w:rsidRPr="00A00CF1" w:rsidRDefault="006828AC" w:rsidP="002F454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з</w:t>
      </w:r>
      <w:r w:rsidRPr="00A00CF1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00CF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28AC" w:rsidRDefault="006828AC" w:rsidP="002F4549">
      <w:pPr>
        <w:pStyle w:val="NoSpacing"/>
        <w:rPr>
          <w:rFonts w:ascii="Times New Roman" w:hAnsi="Times New Roman"/>
          <w:sz w:val="24"/>
          <w:szCs w:val="24"/>
        </w:rPr>
      </w:pPr>
    </w:p>
    <w:p w:rsidR="006828AC" w:rsidRPr="00A00CF1" w:rsidRDefault="006828AC" w:rsidP="002F454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Борское</w:t>
      </w:r>
      <w:r w:rsidRPr="00A00CF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6828AC" w:rsidRPr="00AB0DF9" w:rsidRDefault="006828AC" w:rsidP="00AB0DF9">
      <w:pPr>
        <w:pStyle w:val="NoSpacing"/>
        <w:rPr>
          <w:rFonts w:ascii="Times New Roman" w:hAnsi="Times New Roman"/>
          <w:sz w:val="24"/>
          <w:szCs w:val="24"/>
        </w:rPr>
      </w:pP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Контрольно-счетная комиссия Бокситогорского муниципального района в 201</w:t>
      </w:r>
      <w:r>
        <w:rPr>
          <w:rFonts w:ascii="Times New Roman" w:hAnsi="Times New Roman"/>
          <w:sz w:val="24"/>
          <w:szCs w:val="24"/>
        </w:rPr>
        <w:t>6</w:t>
      </w:r>
      <w:r w:rsidRPr="00AB0DF9">
        <w:rPr>
          <w:rFonts w:ascii="Times New Roman" w:hAnsi="Times New Roman"/>
          <w:sz w:val="24"/>
          <w:szCs w:val="24"/>
        </w:rPr>
        <w:t xml:space="preserve"> году осуществляла свою деятельность на основании: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 Конституции Российской Федерации;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Федерального закона Российской Федерации № 131-ФЗ от 06.10.2003 г. «Об общих принципах организации местного самоуправления в Российской Федерации»;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Бюджетного кодекса Российской Федерации;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законов Ленинградской области;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нормативных актов органов местного самоуправления;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0DF9">
        <w:rPr>
          <w:rFonts w:ascii="Times New Roman" w:hAnsi="Times New Roman"/>
          <w:sz w:val="24"/>
          <w:szCs w:val="24"/>
        </w:rPr>
        <w:t xml:space="preserve">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AB0DF9">
        <w:rPr>
          <w:rFonts w:ascii="Times New Roman" w:hAnsi="Times New Roman"/>
          <w:sz w:val="24"/>
          <w:szCs w:val="24"/>
        </w:rPr>
        <w:t>онтрольно-счетной комиссии Бокситогорского муниципального района,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плана работы, утвержденн</w:t>
      </w:r>
      <w:r>
        <w:rPr>
          <w:rFonts w:ascii="Times New Roman" w:hAnsi="Times New Roman"/>
          <w:sz w:val="24"/>
          <w:szCs w:val="24"/>
        </w:rPr>
        <w:t>ого г</w:t>
      </w:r>
      <w:r w:rsidRPr="00AB0DF9">
        <w:rPr>
          <w:rFonts w:ascii="Times New Roman" w:hAnsi="Times New Roman"/>
          <w:sz w:val="24"/>
          <w:szCs w:val="24"/>
        </w:rPr>
        <w:t>лавой Бокситогорского муниципального района.</w:t>
      </w:r>
    </w:p>
    <w:p w:rsidR="006828AC" w:rsidRPr="00AB0DF9" w:rsidRDefault="006828AC" w:rsidP="00AB0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8AC" w:rsidRPr="00AB0DF9" w:rsidRDefault="006828AC" w:rsidP="002B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0DF9">
        <w:rPr>
          <w:rFonts w:ascii="Times New Roman" w:hAnsi="Times New Roman"/>
          <w:sz w:val="24"/>
          <w:szCs w:val="24"/>
        </w:rPr>
        <w:t xml:space="preserve">Основными задачами, поставленными перед </w:t>
      </w:r>
      <w:r>
        <w:rPr>
          <w:rFonts w:ascii="Times New Roman" w:hAnsi="Times New Roman"/>
          <w:sz w:val="24"/>
          <w:szCs w:val="24"/>
        </w:rPr>
        <w:t>к</w:t>
      </w:r>
      <w:r w:rsidRPr="00AB0DF9">
        <w:rPr>
          <w:rFonts w:ascii="Times New Roman" w:hAnsi="Times New Roman"/>
          <w:sz w:val="24"/>
          <w:szCs w:val="24"/>
        </w:rPr>
        <w:t>онтрольно-счетной комиссией, являются: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AB0DF9">
        <w:rPr>
          <w:rFonts w:ascii="Times New Roman" w:hAnsi="Times New Roman"/>
          <w:sz w:val="24"/>
          <w:szCs w:val="24"/>
        </w:rPr>
        <w:t xml:space="preserve"> бюджета;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контроль соблюдения установленного порядка подготовки и рассмотрения проекта бюджета;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контроль соблюдения установленного порядка подготовки и рассмотрения отчета об исполнении бюджета;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анализ бюджетного процесса в муниципальном образовании;</w:t>
      </w:r>
    </w:p>
    <w:p w:rsidR="006828AC" w:rsidRPr="00AB0DF9" w:rsidRDefault="006828AC" w:rsidP="00AB0D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DF9">
        <w:rPr>
          <w:rFonts w:ascii="Times New Roman" w:hAnsi="Times New Roman"/>
          <w:sz w:val="24"/>
          <w:szCs w:val="24"/>
        </w:rPr>
        <w:t>- осуществление контроля законност</w:t>
      </w:r>
      <w:r>
        <w:rPr>
          <w:rFonts w:ascii="Times New Roman" w:hAnsi="Times New Roman"/>
          <w:sz w:val="24"/>
          <w:szCs w:val="24"/>
        </w:rPr>
        <w:t>и</w:t>
      </w:r>
      <w:r w:rsidRPr="00AB0DF9">
        <w:rPr>
          <w:rFonts w:ascii="Times New Roman" w:hAnsi="Times New Roman"/>
          <w:sz w:val="24"/>
          <w:szCs w:val="24"/>
        </w:rPr>
        <w:t>, результативност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0DF9">
        <w:rPr>
          <w:rFonts w:ascii="Times New Roman" w:hAnsi="Times New Roman"/>
          <w:sz w:val="24"/>
          <w:szCs w:val="24"/>
        </w:rPr>
        <w:t xml:space="preserve"> использования средств бюджета, а также средств, получаемых местным бюджетом из иных источников, предусмотренных законодательством Российской Федерации.</w:t>
      </w:r>
    </w:p>
    <w:p w:rsidR="006828AC" w:rsidRPr="00AB0DF9" w:rsidRDefault="006828AC" w:rsidP="00AB0DF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8AC" w:rsidRPr="00A00CF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F1">
        <w:rPr>
          <w:rFonts w:ascii="Times New Roman" w:hAnsi="Times New Roman"/>
          <w:sz w:val="24"/>
          <w:szCs w:val="24"/>
        </w:rPr>
        <w:t xml:space="preserve">  В рамках Соглашения о передаче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CF1">
        <w:rPr>
          <w:rFonts w:ascii="Times New Roman" w:hAnsi="Times New Roman"/>
          <w:sz w:val="24"/>
          <w:szCs w:val="24"/>
        </w:rPr>
        <w:t>по осуществлению внешнего муни</w:t>
      </w:r>
      <w:r>
        <w:rPr>
          <w:rFonts w:ascii="Times New Roman" w:hAnsi="Times New Roman"/>
          <w:sz w:val="24"/>
          <w:szCs w:val="24"/>
        </w:rPr>
        <w:t>ципального финансового контроля от 27.11.2014г. № 4</w:t>
      </w:r>
      <w:r w:rsidRPr="00A00CF1">
        <w:rPr>
          <w:rFonts w:ascii="Times New Roman" w:hAnsi="Times New Roman"/>
          <w:sz w:val="24"/>
          <w:szCs w:val="24"/>
        </w:rPr>
        <w:t>, заключенного между Советом депутатов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Советом депутатов Борского</w:t>
      </w:r>
      <w:r w:rsidRPr="00A00CF1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района, </w:t>
      </w:r>
      <w:r>
        <w:rPr>
          <w:rFonts w:ascii="Times New Roman" w:hAnsi="Times New Roman"/>
          <w:sz w:val="24"/>
          <w:szCs w:val="24"/>
        </w:rPr>
        <w:t>к</w:t>
      </w:r>
      <w:r w:rsidRPr="00A00CF1">
        <w:rPr>
          <w:rFonts w:ascii="Times New Roman" w:hAnsi="Times New Roman"/>
          <w:sz w:val="24"/>
          <w:szCs w:val="24"/>
        </w:rPr>
        <w:t>онтрольно-счетной комиссией Бокситогорского муниципального района проведен</w:t>
      </w:r>
      <w:r>
        <w:rPr>
          <w:rFonts w:ascii="Times New Roman" w:hAnsi="Times New Roman"/>
          <w:sz w:val="24"/>
          <w:szCs w:val="24"/>
        </w:rPr>
        <w:t>о 11 экспертно-аналитических мероприятий и 2 контрольных мероприятия.</w:t>
      </w:r>
    </w:p>
    <w:p w:rsidR="006828AC" w:rsidRPr="00A00CF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A00CF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Экспертно-аналитические м</w:t>
      </w:r>
      <w:r w:rsidRPr="00A00CF1">
        <w:rPr>
          <w:rFonts w:ascii="Times New Roman" w:hAnsi="Times New Roman"/>
          <w:sz w:val="24"/>
          <w:szCs w:val="24"/>
        </w:rPr>
        <w:t>ероприятия направлены на обеспечение единой системы контроля исполнени</w:t>
      </w:r>
      <w:r>
        <w:rPr>
          <w:rFonts w:ascii="Times New Roman" w:hAnsi="Times New Roman"/>
          <w:sz w:val="24"/>
          <w:szCs w:val="24"/>
        </w:rPr>
        <w:t>я</w:t>
      </w:r>
      <w:r w:rsidRPr="00A00CF1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A00CF1">
        <w:rPr>
          <w:rFonts w:ascii="Times New Roman" w:hAnsi="Times New Roman"/>
          <w:sz w:val="24"/>
          <w:szCs w:val="24"/>
        </w:rPr>
        <w:t xml:space="preserve"> сельского поселения, реализуемого на последовательных стадиях.</w:t>
      </w:r>
    </w:p>
    <w:p w:rsidR="006828AC" w:rsidRPr="00AF195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В рамках текущего</w:t>
      </w:r>
      <w:r w:rsidRPr="00A00CF1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</w:t>
      </w:r>
      <w:r w:rsidRPr="00A00CF1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я</w:t>
      </w:r>
      <w:r w:rsidRPr="00A00CF1">
        <w:rPr>
          <w:rFonts w:ascii="Times New Roman" w:hAnsi="Times New Roman"/>
          <w:sz w:val="24"/>
          <w:szCs w:val="24"/>
        </w:rPr>
        <w:t xml:space="preserve"> бюджета поселения, </w:t>
      </w:r>
      <w:r w:rsidRPr="00AF195C">
        <w:rPr>
          <w:rFonts w:ascii="Times New Roman" w:hAnsi="Times New Roman"/>
          <w:sz w:val="24"/>
          <w:szCs w:val="24"/>
        </w:rPr>
        <w:t xml:space="preserve">в процессе которого анализировалось поквартальное </w:t>
      </w:r>
      <w:r>
        <w:rPr>
          <w:rFonts w:ascii="Times New Roman" w:hAnsi="Times New Roman"/>
          <w:sz w:val="24"/>
          <w:szCs w:val="24"/>
        </w:rPr>
        <w:t xml:space="preserve">исполнение бюджета </w:t>
      </w:r>
      <w:r w:rsidRPr="00AF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F195C">
        <w:rPr>
          <w:rFonts w:ascii="Times New Roman" w:hAnsi="Times New Roman"/>
          <w:sz w:val="24"/>
          <w:szCs w:val="24"/>
        </w:rPr>
        <w:t xml:space="preserve">одготовлено </w:t>
      </w:r>
      <w:r>
        <w:rPr>
          <w:rFonts w:ascii="Times New Roman" w:hAnsi="Times New Roman"/>
          <w:sz w:val="24"/>
          <w:szCs w:val="24"/>
        </w:rPr>
        <w:t>3</w:t>
      </w:r>
      <w:r w:rsidRPr="00AF195C">
        <w:rPr>
          <w:rFonts w:ascii="Times New Roman" w:hAnsi="Times New Roman"/>
          <w:sz w:val="24"/>
          <w:szCs w:val="24"/>
        </w:rPr>
        <w:t xml:space="preserve"> заключения (</w:t>
      </w:r>
      <w:r>
        <w:rPr>
          <w:rFonts w:ascii="Times New Roman" w:hAnsi="Times New Roman"/>
          <w:sz w:val="24"/>
          <w:szCs w:val="24"/>
        </w:rPr>
        <w:t xml:space="preserve">1 квартал 2016 года исх. № 33 от 31.05.2016 г., </w:t>
      </w:r>
      <w:r w:rsidRPr="00AF195C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исх. № 46 от 29.08.2016 года,</w:t>
      </w:r>
      <w:r w:rsidRPr="00AF195C">
        <w:rPr>
          <w:rFonts w:ascii="Times New Roman" w:hAnsi="Times New Roman"/>
          <w:sz w:val="24"/>
          <w:szCs w:val="24"/>
        </w:rPr>
        <w:t xml:space="preserve"> 9 месяцев</w:t>
      </w:r>
      <w:r>
        <w:rPr>
          <w:rFonts w:ascii="Times New Roman" w:hAnsi="Times New Roman"/>
          <w:sz w:val="24"/>
          <w:szCs w:val="24"/>
        </w:rPr>
        <w:t xml:space="preserve"> 2016 года исх. № 68 от 08.11.2016 года</w:t>
      </w:r>
      <w:r w:rsidRPr="00AF195C">
        <w:rPr>
          <w:rFonts w:ascii="Times New Roman" w:hAnsi="Times New Roman"/>
          <w:sz w:val="24"/>
          <w:szCs w:val="24"/>
        </w:rPr>
        <w:t>).</w:t>
      </w:r>
    </w:p>
    <w:p w:rsidR="006828AC" w:rsidRPr="00A00CF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заключениях к</w:t>
      </w:r>
      <w:r w:rsidRPr="00AF195C">
        <w:rPr>
          <w:rFonts w:ascii="Times New Roman" w:hAnsi="Times New Roman"/>
          <w:sz w:val="24"/>
          <w:szCs w:val="24"/>
        </w:rPr>
        <w:t>онтрольно-счетной комиссии указано:</w:t>
      </w:r>
    </w:p>
    <w:p w:rsidR="006828AC" w:rsidRPr="00177DF7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77DF7">
        <w:rPr>
          <w:rFonts w:ascii="Times New Roman" w:hAnsi="Times New Roman"/>
          <w:sz w:val="24"/>
          <w:szCs w:val="24"/>
        </w:rPr>
        <w:t>- на низкий уровень исполнения доходной части бюджета;</w:t>
      </w:r>
    </w:p>
    <w:p w:rsidR="006828AC" w:rsidRPr="00177DF7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77DF7">
        <w:rPr>
          <w:rFonts w:ascii="Times New Roman" w:hAnsi="Times New Roman"/>
          <w:sz w:val="24"/>
          <w:szCs w:val="24"/>
        </w:rPr>
        <w:t>- на не достаточно активную работу органов местного самоуправления с налогоплательщиками, имеющими задолженность по уплате налогов и сборов в местный бюджет;</w:t>
      </w:r>
    </w:p>
    <w:p w:rsidR="006828AC" w:rsidRPr="002729D9" w:rsidRDefault="006828AC" w:rsidP="00177DF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4804">
        <w:rPr>
          <w:rFonts w:ascii="Times New Roman" w:hAnsi="Times New Roman"/>
          <w:sz w:val="24"/>
          <w:szCs w:val="24"/>
        </w:rPr>
        <w:t xml:space="preserve"> на необходимость  в пояснительной записке к отчету об исполнении бюджета </w:t>
      </w:r>
      <w:r>
        <w:rPr>
          <w:rFonts w:ascii="Times New Roman" w:hAnsi="Times New Roman"/>
          <w:sz w:val="24"/>
          <w:szCs w:val="24"/>
        </w:rPr>
        <w:t xml:space="preserve">Борского сельского </w:t>
      </w:r>
      <w:r w:rsidRPr="008A4804">
        <w:rPr>
          <w:rFonts w:ascii="Times New Roman" w:hAnsi="Times New Roman"/>
          <w:sz w:val="24"/>
          <w:szCs w:val="24"/>
        </w:rPr>
        <w:t xml:space="preserve"> поселения более подробно представлять </w:t>
      </w:r>
      <w:r w:rsidRPr="008A4804">
        <w:rPr>
          <w:rFonts w:ascii="Times New Roman" w:hAnsi="Times New Roman"/>
          <w:color w:val="000000"/>
          <w:sz w:val="24"/>
          <w:szCs w:val="24"/>
        </w:rPr>
        <w:t xml:space="preserve">информации, раскрывающей деятельность администрации </w:t>
      </w:r>
      <w:r>
        <w:rPr>
          <w:rFonts w:ascii="Times New Roman" w:hAnsi="Times New Roman"/>
          <w:sz w:val="24"/>
          <w:szCs w:val="24"/>
        </w:rPr>
        <w:t xml:space="preserve">Борского сельского </w:t>
      </w:r>
      <w:r w:rsidRPr="008A4804">
        <w:rPr>
          <w:rFonts w:ascii="Times New Roman" w:hAnsi="Times New Roman"/>
          <w:color w:val="000000"/>
          <w:sz w:val="24"/>
          <w:szCs w:val="24"/>
        </w:rPr>
        <w:t>поселения (по использованию резервного фонда, остаткам средств на счете, по проведению претензионной работе с должниками и пр.)</w:t>
      </w:r>
    </w:p>
    <w:p w:rsidR="006828AC" w:rsidRPr="00B51D8D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52CC0">
        <w:rPr>
          <w:rFonts w:ascii="Times New Roman" w:hAnsi="Times New Roman"/>
          <w:b/>
          <w:sz w:val="24"/>
          <w:szCs w:val="24"/>
        </w:rPr>
        <w:t>Законность изменений</w:t>
      </w:r>
      <w:r w:rsidRPr="00252CC0">
        <w:rPr>
          <w:rFonts w:ascii="Times New Roman" w:hAnsi="Times New Roman"/>
          <w:sz w:val="24"/>
          <w:szCs w:val="24"/>
        </w:rPr>
        <w:t xml:space="preserve">, вносимых в бюджет в ходе его исполнения. Подготовлено </w:t>
      </w:r>
      <w:r>
        <w:rPr>
          <w:rFonts w:ascii="Times New Roman" w:hAnsi="Times New Roman"/>
          <w:sz w:val="24"/>
          <w:szCs w:val="24"/>
        </w:rPr>
        <w:t>7 (семь)</w:t>
      </w:r>
      <w:r w:rsidRPr="00252CC0">
        <w:rPr>
          <w:rFonts w:ascii="Times New Roman" w:hAnsi="Times New Roman"/>
          <w:sz w:val="24"/>
          <w:szCs w:val="24"/>
        </w:rPr>
        <w:t xml:space="preserve"> заключений(от 1</w:t>
      </w:r>
      <w:r>
        <w:rPr>
          <w:rFonts w:ascii="Times New Roman" w:hAnsi="Times New Roman"/>
          <w:sz w:val="24"/>
          <w:szCs w:val="24"/>
        </w:rPr>
        <w:t>4</w:t>
      </w:r>
      <w:r w:rsidRPr="00252CC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3.2016 года №16</w:t>
      </w:r>
      <w:r w:rsidRPr="00252CC0">
        <w:rPr>
          <w:rFonts w:ascii="Times New Roman" w:hAnsi="Times New Roman"/>
          <w:sz w:val="24"/>
          <w:szCs w:val="24"/>
        </w:rPr>
        <w:t>, от 2</w:t>
      </w:r>
      <w:r>
        <w:rPr>
          <w:rFonts w:ascii="Times New Roman" w:hAnsi="Times New Roman"/>
          <w:sz w:val="24"/>
          <w:szCs w:val="24"/>
        </w:rPr>
        <w:t>5</w:t>
      </w:r>
      <w:r w:rsidRPr="00252CC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4.2016 года</w:t>
      </w:r>
      <w:r w:rsidRPr="00252CC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</w:t>
      </w:r>
      <w:r w:rsidRPr="00252CC0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31</w:t>
      </w:r>
      <w:r w:rsidRPr="00252CC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52C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252C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года</w:t>
      </w:r>
      <w:r w:rsidRPr="00252CC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252CC0">
        <w:rPr>
          <w:rFonts w:ascii="Times New Roman" w:hAnsi="Times New Roman"/>
          <w:sz w:val="24"/>
          <w:szCs w:val="24"/>
        </w:rPr>
        <w:t xml:space="preserve"> , от </w:t>
      </w:r>
      <w:r>
        <w:rPr>
          <w:rFonts w:ascii="Times New Roman" w:hAnsi="Times New Roman"/>
          <w:sz w:val="24"/>
          <w:szCs w:val="24"/>
        </w:rPr>
        <w:t>29</w:t>
      </w:r>
      <w:r w:rsidRPr="00252C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252C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2016 года № 46, от 26.10.2016 года № 63, от 01.12.2016 года № 81, от 26.12.2016 года № 96)</w:t>
      </w:r>
      <w:r w:rsidRPr="00A00CF1">
        <w:rPr>
          <w:rFonts w:ascii="Times New Roman" w:hAnsi="Times New Roman"/>
          <w:sz w:val="24"/>
          <w:szCs w:val="24"/>
        </w:rPr>
        <w:t xml:space="preserve"> – нарушений не выявлено.</w:t>
      </w:r>
    </w:p>
    <w:p w:rsidR="006828AC" w:rsidRPr="00A00CF1" w:rsidRDefault="006828AC" w:rsidP="00AA13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Одним из контрольных мероприятий </w:t>
      </w:r>
      <w:r>
        <w:rPr>
          <w:rFonts w:ascii="Times New Roman" w:hAnsi="Times New Roman"/>
          <w:sz w:val="24"/>
          <w:szCs w:val="24"/>
        </w:rPr>
        <w:t>является</w:t>
      </w:r>
      <w:r w:rsidRPr="000774C1">
        <w:rPr>
          <w:rFonts w:ascii="Times New Roman" w:hAnsi="Times New Roman"/>
          <w:sz w:val="24"/>
          <w:szCs w:val="24"/>
        </w:rPr>
        <w:t xml:space="preserve"> внешняя проверка годового отчета об исполнении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0774C1"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>
        <w:rPr>
          <w:rFonts w:ascii="Times New Roman" w:hAnsi="Times New Roman"/>
          <w:sz w:val="24"/>
          <w:szCs w:val="24"/>
        </w:rPr>
        <w:t>5 год. В ходе проверки к</w:t>
      </w:r>
      <w:r w:rsidRPr="000774C1">
        <w:rPr>
          <w:rFonts w:ascii="Times New Roman" w:hAnsi="Times New Roman"/>
          <w:sz w:val="24"/>
          <w:szCs w:val="24"/>
        </w:rPr>
        <w:t>онтрольно-счетной комиссией установлено, что годовая бюджетная отчетность: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представлена в сроки, установленные п.3 ст.264.</w:t>
      </w:r>
      <w:r>
        <w:rPr>
          <w:rFonts w:ascii="Times New Roman" w:hAnsi="Times New Roman"/>
          <w:sz w:val="24"/>
          <w:szCs w:val="24"/>
        </w:rPr>
        <w:t>4</w:t>
      </w:r>
      <w:r w:rsidRPr="000774C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соответствует требованиям ст.264.</w:t>
      </w:r>
      <w:r>
        <w:rPr>
          <w:rFonts w:ascii="Times New Roman" w:hAnsi="Times New Roman"/>
          <w:sz w:val="24"/>
          <w:szCs w:val="24"/>
        </w:rPr>
        <w:t>1</w:t>
      </w:r>
      <w:r w:rsidRPr="000774C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представлена в полном объеме в необходимых формах;</w:t>
      </w:r>
    </w:p>
    <w:p w:rsidR="006828AC" w:rsidRPr="000774C1" w:rsidRDefault="006828AC" w:rsidP="00B4343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, утвержденной Приказом МФ РФ</w:t>
      </w:r>
      <w:r w:rsidRPr="00940365">
        <w:rPr>
          <w:rFonts w:ascii="Times New Roman" w:hAnsi="Times New Roman"/>
          <w:sz w:val="24"/>
          <w:szCs w:val="24"/>
        </w:rPr>
        <w:t xml:space="preserve"> от 28.12.2010 года</w:t>
      </w:r>
      <w:r>
        <w:rPr>
          <w:rFonts w:ascii="Times New Roman" w:hAnsi="Times New Roman"/>
          <w:sz w:val="24"/>
          <w:szCs w:val="24"/>
        </w:rPr>
        <w:t xml:space="preserve"> № 191н</w:t>
      </w:r>
      <w:r w:rsidRPr="00940365">
        <w:rPr>
          <w:rFonts w:ascii="Times New Roman" w:hAnsi="Times New Roman"/>
          <w:sz w:val="24"/>
          <w:szCs w:val="24"/>
        </w:rPr>
        <w:t>;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- годовой баланс </w:t>
      </w:r>
      <w:r>
        <w:rPr>
          <w:rFonts w:ascii="Times New Roman" w:hAnsi="Times New Roman"/>
          <w:sz w:val="24"/>
          <w:szCs w:val="24"/>
        </w:rPr>
        <w:t>Борского</w:t>
      </w:r>
      <w:r w:rsidRPr="000774C1">
        <w:rPr>
          <w:rFonts w:ascii="Times New Roman" w:hAnsi="Times New Roman"/>
          <w:sz w:val="24"/>
          <w:szCs w:val="24"/>
        </w:rPr>
        <w:t xml:space="preserve"> сельского поселения на 01 января 201</w:t>
      </w:r>
      <w:r>
        <w:rPr>
          <w:rFonts w:ascii="Times New Roman" w:hAnsi="Times New Roman"/>
          <w:sz w:val="24"/>
          <w:szCs w:val="24"/>
        </w:rPr>
        <w:t>6</w:t>
      </w:r>
      <w:r w:rsidRPr="000774C1">
        <w:rPr>
          <w:rFonts w:ascii="Times New Roman" w:hAnsi="Times New Roman"/>
          <w:sz w:val="24"/>
          <w:szCs w:val="24"/>
        </w:rPr>
        <w:t xml:space="preserve"> года составлен в соответствии с требованиями Министерства финансов Российской Федерации;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показатели форм бюджетной отчетности и пояснительной записки взаимоувязаны.</w:t>
      </w: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0774C1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          Контрольно-счетной комиссией в заключении указано: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77D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планирование первоначального бюджета на очередной финансовый год с учетом налогового потенциала своей территории, плательщиков, находящихся и зарегистрированных в поселении</w:t>
      </w:r>
      <w:r w:rsidRPr="00177DF7">
        <w:rPr>
          <w:rFonts w:ascii="Times New Roman" w:hAnsi="Times New Roman"/>
          <w:sz w:val="24"/>
          <w:szCs w:val="24"/>
        </w:rPr>
        <w:t>;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улучшение работы с налогоплательщиками, имеющими задолженность по уплате налогов и сборов в местный бюджет с целью оптимизации доходной части бюджета поселения;</w:t>
      </w:r>
    </w:p>
    <w:p w:rsidR="006828AC" w:rsidRPr="00177DF7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принятие мер о взыскании задолженности по плате за найм с ООО «Боржилкомплекс», ООО «Управляющая компания «Уют»», ООО «Районная жилищная управляющая компания» в судебном порядке.  Однако в  настоящее время, поскольку вышеуказанные управляющие компании достаточно длительное время не функционируют на рынке жилищно-коммунальных услуг района, контрольно-счетная комиссия рекомендует  администрации Борского сельского поселения обратиться в налоговую инспекцию с просьбой предоставления сведений об юридических лицах, исключенных из Единого Государственного реестра, как ликвидированные организации.  В дальнейшем при получении официальных данных решить вопрос о состоянии данной дебиторской задолженности.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77D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пояснительной записке ф.</w:t>
      </w:r>
      <w:r w:rsidRPr="0031548B">
        <w:rPr>
          <w:rFonts w:ascii="Times New Roman" w:hAnsi="Times New Roman"/>
          <w:sz w:val="24"/>
          <w:szCs w:val="24"/>
        </w:rPr>
        <w:t xml:space="preserve"> 0503160 </w:t>
      </w:r>
      <w:r>
        <w:rPr>
          <w:rFonts w:ascii="Times New Roman" w:hAnsi="Times New Roman"/>
          <w:sz w:val="24"/>
          <w:szCs w:val="24"/>
        </w:rPr>
        <w:t>указывать причины роста  или снижения поступлений доходов по разделам и подразделам, а также выполнения и невыполнения доходной части сверх установленных лимитов</w:t>
      </w:r>
      <w:r w:rsidRPr="00177DF7">
        <w:rPr>
          <w:rFonts w:ascii="Times New Roman" w:hAnsi="Times New Roman"/>
          <w:sz w:val="24"/>
          <w:szCs w:val="24"/>
        </w:rPr>
        <w:t>.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12F38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112F38">
        <w:rPr>
          <w:rFonts w:ascii="Times New Roman" w:hAnsi="Times New Roman"/>
          <w:sz w:val="24"/>
          <w:szCs w:val="24"/>
        </w:rPr>
        <w:t xml:space="preserve"> проекта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112F38">
        <w:rPr>
          <w:rFonts w:ascii="Times New Roman" w:hAnsi="Times New Roman"/>
          <w:sz w:val="24"/>
          <w:szCs w:val="24"/>
        </w:rPr>
        <w:t xml:space="preserve"> год проводился с позиций законности и целесообразности планирования бюджетных средств.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2F38">
        <w:rPr>
          <w:rFonts w:ascii="Times New Roman" w:hAnsi="Times New Roman"/>
          <w:sz w:val="24"/>
          <w:szCs w:val="24"/>
        </w:rPr>
        <w:t xml:space="preserve"> При формировании доходной базы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112F38">
        <w:rPr>
          <w:rFonts w:ascii="Times New Roman" w:hAnsi="Times New Roman"/>
          <w:sz w:val="24"/>
          <w:szCs w:val="24"/>
        </w:rPr>
        <w:t xml:space="preserve"> год учтены: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положения Бюджетного кодекса Российской Федерации;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2F38">
        <w:rPr>
          <w:rFonts w:ascii="Times New Roman" w:hAnsi="Times New Roman"/>
          <w:sz w:val="24"/>
          <w:szCs w:val="24"/>
        </w:rPr>
        <w:t>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в действие с 01.01.201</w:t>
      </w:r>
      <w:r>
        <w:rPr>
          <w:rFonts w:ascii="Times New Roman" w:hAnsi="Times New Roman"/>
          <w:sz w:val="24"/>
          <w:szCs w:val="24"/>
        </w:rPr>
        <w:t>7</w:t>
      </w:r>
      <w:r w:rsidRPr="00112F38">
        <w:rPr>
          <w:rFonts w:ascii="Times New Roman" w:hAnsi="Times New Roman"/>
          <w:sz w:val="24"/>
          <w:szCs w:val="24"/>
        </w:rPr>
        <w:t xml:space="preserve"> года;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Расходная часть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112F38">
        <w:rPr>
          <w:rFonts w:ascii="Times New Roman" w:hAnsi="Times New Roman"/>
          <w:sz w:val="24"/>
          <w:szCs w:val="24"/>
        </w:rPr>
        <w:t xml:space="preserve"> год предусмотрена в объемах необходимых текущих расходов и переданных полномочий.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При формировании проекта бюджета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112F38">
        <w:rPr>
          <w:rFonts w:ascii="Times New Roman" w:hAnsi="Times New Roman"/>
          <w:sz w:val="24"/>
          <w:szCs w:val="24"/>
        </w:rPr>
        <w:t xml:space="preserve"> год учтены ограничения, установленные Бюджетным кодексом Российской Федерации, касающиеся:</w:t>
      </w:r>
    </w:p>
    <w:p w:rsidR="006828AC" w:rsidRPr="00112F38" w:rsidRDefault="006828AC" w:rsidP="00E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объема 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7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поступлений)</w:t>
      </w:r>
      <w:r w:rsidRPr="00112F38">
        <w:rPr>
          <w:rFonts w:ascii="Times New Roman" w:hAnsi="Times New Roman"/>
          <w:sz w:val="24"/>
          <w:szCs w:val="24"/>
        </w:rPr>
        <w:t>;</w:t>
      </w:r>
    </w:p>
    <w:p w:rsidR="006828AC" w:rsidRPr="00112F38" w:rsidRDefault="006828AC" w:rsidP="00E5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размера резервного фонда</w:t>
      </w:r>
      <w:r>
        <w:rPr>
          <w:rFonts w:ascii="Times New Roman" w:hAnsi="Times New Roman"/>
          <w:sz w:val="24"/>
          <w:szCs w:val="24"/>
        </w:rPr>
        <w:t xml:space="preserve"> (размер резервного фонда местной администрации не может превышать 3 процента общего объема расходов)</w:t>
      </w:r>
      <w:r w:rsidRPr="00112F38">
        <w:rPr>
          <w:rFonts w:ascii="Times New Roman" w:hAnsi="Times New Roman"/>
          <w:sz w:val="24"/>
          <w:szCs w:val="24"/>
        </w:rPr>
        <w:t>;</w:t>
      </w:r>
    </w:p>
    <w:p w:rsidR="006828AC" w:rsidRPr="00112F38" w:rsidRDefault="006828AC" w:rsidP="008C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верхнего предела муниципального долга</w:t>
      </w:r>
      <w:r>
        <w:rPr>
          <w:rFonts w:ascii="Times New Roman" w:hAnsi="Times New Roman"/>
          <w:sz w:val="24"/>
          <w:szCs w:val="24"/>
        </w:rPr>
        <w:t xml:space="preserve"> (предельный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поступлений)</w:t>
      </w:r>
      <w:r w:rsidRPr="00112F38">
        <w:rPr>
          <w:rFonts w:ascii="Times New Roman" w:hAnsi="Times New Roman"/>
          <w:sz w:val="24"/>
          <w:szCs w:val="24"/>
        </w:rPr>
        <w:t>.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В заключени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12F38">
        <w:rPr>
          <w:rFonts w:ascii="Times New Roman" w:hAnsi="Times New Roman"/>
          <w:sz w:val="24"/>
          <w:szCs w:val="24"/>
        </w:rPr>
        <w:t xml:space="preserve">на проект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7 год к</w:t>
      </w:r>
      <w:r w:rsidRPr="00112F38">
        <w:rPr>
          <w:rFonts w:ascii="Times New Roman" w:hAnsi="Times New Roman"/>
          <w:sz w:val="24"/>
          <w:szCs w:val="24"/>
        </w:rPr>
        <w:t>онтрольно-счетной комисси</w:t>
      </w:r>
      <w:r>
        <w:rPr>
          <w:rFonts w:ascii="Times New Roman" w:hAnsi="Times New Roman"/>
          <w:sz w:val="24"/>
          <w:szCs w:val="24"/>
        </w:rPr>
        <w:t>ей</w:t>
      </w:r>
      <w:r w:rsidRPr="00112F38">
        <w:rPr>
          <w:rFonts w:ascii="Times New Roman" w:hAnsi="Times New Roman"/>
          <w:sz w:val="24"/>
          <w:szCs w:val="24"/>
        </w:rPr>
        <w:t xml:space="preserve"> указано: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бюджет сбалансирован по доходам и расходам;</w:t>
      </w:r>
    </w:p>
    <w:p w:rsidR="006828AC" w:rsidRPr="00112F38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доходная и расходная части бюджета обоснованы;</w:t>
      </w:r>
    </w:p>
    <w:p w:rsidR="006828AC" w:rsidRDefault="006828AC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форме и содержанию проект бюджета соответствует положениями бюджетного кодекса Российской Федерации.</w:t>
      </w:r>
    </w:p>
    <w:p w:rsidR="006828AC" w:rsidRDefault="006828AC" w:rsidP="0016164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Тем не менее, проект бюджета сформирован без определения приоритетных направлений концентрации средств, по причине того, что в Борском сельском поселении до формирования бюджета </w:t>
      </w:r>
      <w:r w:rsidRPr="002B6DC4">
        <w:rPr>
          <w:rFonts w:ascii="Times New Roman" w:hAnsi="Times New Roman"/>
          <w:b/>
          <w:sz w:val="24"/>
          <w:szCs w:val="24"/>
        </w:rPr>
        <w:t>не разработан прогноз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, который является согласно п. 2 ст. 172 Бюджетного кодекса РФ основой составление проекта бюджета. </w:t>
      </w:r>
      <w:r w:rsidRPr="002B6DC4">
        <w:rPr>
          <w:rFonts w:ascii="Times New Roman" w:hAnsi="Times New Roman"/>
          <w:b/>
          <w:sz w:val="24"/>
          <w:szCs w:val="24"/>
        </w:rPr>
        <w:t>Отсутствие Прогноза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сельского поселения не позволяет разработать согласованный с целями набор действий, способных обеспечить достижение поставленных целей, выявить преимущества поселения, благоприятные возможности для его развития, определить недостатки и неблагоприятные тенденции развития.</w:t>
      </w:r>
    </w:p>
    <w:p w:rsidR="006828AC" w:rsidRDefault="006828AC" w:rsidP="001616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Default="006828AC" w:rsidP="0016164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Расходная часть представленного в контрольно-счетную комиссию проекта бюджета Борского сельского поселения сформирована не на основе программно-целевого метода, но в 2017 году на территории Борского сельского поселения планируется реализация четырех программ (ведомственных и муниципальных). Три программы из четырех в соответствии с п. 2 ст. 179 Бюджетного кодекса Российской Федерации подлежат приведению в соответствие с решением о бюджете не позднее трех месяцев со дня вступления его в силу.</w:t>
      </w:r>
    </w:p>
    <w:p w:rsidR="006828AC" w:rsidRDefault="006828AC" w:rsidP="001616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112F38" w:rsidRDefault="006828AC" w:rsidP="00C24FC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Письмом контрольно-счетной комиссии № 84 от 05.12.2016 года направлены рекомендации в Борское сельское поселение о том, что в соответствии со ст. 21.1 «Рассмотрение и утверждение бюджетов муниципальных образований»  областного закона Ленинградской области от 26.09.2002 года № 36-оз «О бюджетном процессе в Ленинградской области» необходимо </w:t>
      </w:r>
      <w:r w:rsidRPr="00E419EA">
        <w:rPr>
          <w:rFonts w:ascii="Times New Roman" w:hAnsi="Times New Roman"/>
          <w:b/>
          <w:sz w:val="24"/>
          <w:szCs w:val="24"/>
        </w:rPr>
        <w:t>доработать проекты бюджетов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2017 год и плановый период 2018-2019 годов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 и плановый период. Проект бюджета на 2017 год и плановый период 2018-2019 года должен быть сформирован программно-целевым методом.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8AC" w:rsidRDefault="006828AC" w:rsidP="00C24F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FB1A69" w:rsidRDefault="006828AC" w:rsidP="008C6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C6A63">
        <w:rPr>
          <w:rFonts w:ascii="Times New Roman" w:hAnsi="Times New Roman"/>
          <w:sz w:val="24"/>
          <w:szCs w:val="24"/>
        </w:rPr>
        <w:t xml:space="preserve">В целях обеспечения эффективного функционирования системы программно-целевого управления финансами в сельском поселении необходимо ежегодно проводить оценку эффективности реализации муниципальных программ. Для чего, в соответствии со ст. 179 Бюджетного кодекса Российской Федерации администрации </w:t>
      </w:r>
      <w:r>
        <w:rPr>
          <w:rFonts w:ascii="Times New Roman" w:hAnsi="Times New Roman"/>
          <w:sz w:val="24"/>
          <w:szCs w:val="24"/>
        </w:rPr>
        <w:t>Борского</w:t>
      </w:r>
      <w:r w:rsidRPr="008C6A63">
        <w:rPr>
          <w:rFonts w:ascii="Times New Roman" w:hAnsi="Times New Roman"/>
          <w:sz w:val="24"/>
          <w:szCs w:val="24"/>
        </w:rPr>
        <w:t xml:space="preserve"> сельского поселения необходимо определить и утвердить  правовым актом местной администрации  «Порядок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r w:rsidRPr="008C6A63">
        <w:rPr>
          <w:rFonts w:ascii="Times New Roman" w:hAnsi="Times New Roman"/>
          <w:sz w:val="24"/>
          <w:szCs w:val="24"/>
        </w:rPr>
        <w:t xml:space="preserve">». </w:t>
      </w:r>
      <w:r w:rsidRPr="00FB1A69">
        <w:rPr>
          <w:rFonts w:ascii="Times New Roman" w:hAnsi="Times New Roman"/>
          <w:b/>
          <w:sz w:val="24"/>
          <w:szCs w:val="24"/>
        </w:rPr>
        <w:t>В настоящее время вышеуказанный документ отсутствует.</w:t>
      </w:r>
    </w:p>
    <w:p w:rsidR="006828AC" w:rsidRPr="00FB1A69" w:rsidRDefault="006828AC" w:rsidP="008C6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8AC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828AC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8AC" w:rsidRPr="00AB0DF9" w:rsidRDefault="006828AC" w:rsidP="003444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2016 году контрольно-счетной комиссией проведено к</w:t>
      </w:r>
      <w:r w:rsidRPr="00AB0DF9">
        <w:rPr>
          <w:rFonts w:ascii="Times New Roman" w:hAnsi="Times New Roman"/>
          <w:b/>
          <w:sz w:val="24"/>
          <w:szCs w:val="24"/>
        </w:rPr>
        <w:t>онтрольное мероприятие</w:t>
      </w:r>
      <w:r>
        <w:rPr>
          <w:rFonts w:ascii="Times New Roman" w:hAnsi="Times New Roman"/>
          <w:b/>
          <w:sz w:val="24"/>
          <w:szCs w:val="24"/>
        </w:rPr>
        <w:t xml:space="preserve"> в МБУ «Борский культурный центр» </w:t>
      </w:r>
      <w:r w:rsidRPr="00BB55F9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71DEF">
        <w:rPr>
          <w:rFonts w:ascii="Times New Roman" w:hAnsi="Times New Roman"/>
          <w:sz w:val="24"/>
          <w:szCs w:val="24"/>
        </w:rPr>
        <w:t>А</w:t>
      </w:r>
      <w:r w:rsidRPr="00AB0DF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ализ </w:t>
      </w:r>
      <w:r w:rsidRPr="00AB0DF9">
        <w:rPr>
          <w:rFonts w:ascii="Times New Roman" w:hAnsi="Times New Roman"/>
          <w:sz w:val="24"/>
          <w:szCs w:val="24"/>
        </w:rPr>
        <w:t>финансово-х</w:t>
      </w:r>
      <w:r>
        <w:rPr>
          <w:rFonts w:ascii="Times New Roman" w:hAnsi="Times New Roman"/>
          <w:sz w:val="24"/>
          <w:szCs w:val="24"/>
        </w:rPr>
        <w:t>озяйственной деятельности МБУ «</w:t>
      </w:r>
      <w:r w:rsidRPr="00AB0DF9">
        <w:rPr>
          <w:rFonts w:ascii="Times New Roman" w:hAnsi="Times New Roman"/>
          <w:sz w:val="24"/>
          <w:szCs w:val="24"/>
        </w:rPr>
        <w:t>Борский культурный центр»</w:t>
      </w:r>
      <w:r>
        <w:rPr>
          <w:rFonts w:ascii="Times New Roman" w:hAnsi="Times New Roman"/>
          <w:sz w:val="24"/>
          <w:szCs w:val="24"/>
        </w:rPr>
        <w:t>, в ходе которого выявлены следующие нарушения:</w:t>
      </w:r>
    </w:p>
    <w:p w:rsidR="006828AC" w:rsidRPr="008C6A63" w:rsidRDefault="006828AC" w:rsidP="008C6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C6A63">
        <w:rPr>
          <w:rFonts w:ascii="Times New Roman" w:hAnsi="Times New Roman"/>
          <w:sz w:val="24"/>
          <w:szCs w:val="24"/>
        </w:rPr>
        <w:t xml:space="preserve">В МБУ "Борский культурный центр" отсутствует внутренний контроль за правильностью ведения хозяйственных операций с материальными ресурсами и денежными средствами, в результате допущены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8C6A63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>, как</w:t>
      </w:r>
    </w:p>
    <w:p w:rsidR="006828AC" w:rsidRPr="008C6A63" w:rsidRDefault="006828AC" w:rsidP="00E419EA">
      <w:pPr>
        <w:numPr>
          <w:ilvl w:val="0"/>
          <w:numId w:val="4"/>
        </w:num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sz w:val="24"/>
          <w:szCs w:val="24"/>
        </w:rPr>
        <w:t>несоблюдение кассовой дисциплины и несвоевременное оформление кассовых документов;</w:t>
      </w:r>
    </w:p>
    <w:p w:rsidR="006828AC" w:rsidRPr="008C6A63" w:rsidRDefault="006828AC" w:rsidP="00E419EA">
      <w:pPr>
        <w:numPr>
          <w:ilvl w:val="0"/>
          <w:numId w:val="4"/>
        </w:num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sz w:val="24"/>
          <w:szCs w:val="24"/>
        </w:rPr>
        <w:t>необоснованное завышение фонда материального стимулирования;</w:t>
      </w:r>
    </w:p>
    <w:p w:rsidR="006828AC" w:rsidRPr="008C6A63" w:rsidRDefault="006828AC" w:rsidP="00E419EA">
      <w:pPr>
        <w:numPr>
          <w:ilvl w:val="0"/>
          <w:numId w:val="4"/>
        </w:num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sz w:val="24"/>
          <w:szCs w:val="24"/>
        </w:rPr>
        <w:t>переплата по заработной плате в размере 14374,8 рублей за период с 01.01.14г. по 01.10.15г.;</w:t>
      </w:r>
    </w:p>
    <w:p w:rsidR="006828AC" w:rsidRPr="008C6A63" w:rsidRDefault="006828AC" w:rsidP="00E419EA">
      <w:pPr>
        <w:numPr>
          <w:ilvl w:val="0"/>
          <w:numId w:val="4"/>
        </w:numPr>
        <w:tabs>
          <w:tab w:val="clear" w:pos="900"/>
          <w:tab w:val="num" w:pos="18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bCs/>
          <w:color w:val="000000"/>
          <w:sz w:val="24"/>
          <w:szCs w:val="24"/>
        </w:rPr>
        <w:t>необоснованно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счет субсидии на выполнение муниципального задания 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>оплачены:</w:t>
      </w:r>
    </w:p>
    <w:p w:rsidR="006828AC" w:rsidRPr="008C6A63" w:rsidRDefault="006828AC" w:rsidP="00E419EA">
      <w:pPr>
        <w:numPr>
          <w:ilvl w:val="0"/>
          <w:numId w:val="5"/>
        </w:numPr>
        <w:tabs>
          <w:tab w:val="clear" w:pos="90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услуги связи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Борского сельского поселения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 xml:space="preserve"> на общую сумму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208 272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</w:rPr>
        <w:t>руб.,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том числе в 2014 году 123 856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 xml:space="preserve"> рублей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  9 месяцев 2015 года 84 416 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 xml:space="preserve"> руб.;</w:t>
      </w:r>
    </w:p>
    <w:p w:rsidR="006828AC" w:rsidRPr="008C6A63" w:rsidRDefault="006828AC" w:rsidP="00E419EA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обучение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 xml:space="preserve"> на сумму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17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200</w:t>
      </w:r>
      <w:r w:rsidRPr="008C6A63">
        <w:rPr>
          <w:rFonts w:ascii="Times New Roman" w:hAnsi="Times New Roman"/>
          <w:bCs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двух работников, </w:t>
      </w:r>
      <w:r w:rsidRPr="008C6A63">
        <w:rPr>
          <w:rFonts w:ascii="Times New Roman" w:hAnsi="Times New Roman"/>
          <w:sz w:val="24"/>
          <w:szCs w:val="24"/>
        </w:rPr>
        <w:t xml:space="preserve">которые </w:t>
      </w:r>
      <w:r w:rsidRPr="008C6A63">
        <w:rPr>
          <w:rFonts w:ascii="Times New Roman" w:hAnsi="Times New Roman"/>
          <w:b/>
          <w:sz w:val="24"/>
          <w:szCs w:val="24"/>
          <w:u w:val="single"/>
        </w:rPr>
        <w:t xml:space="preserve">не </w:t>
      </w:r>
      <w:bookmarkStart w:id="0" w:name="_GoBack"/>
      <w:bookmarkEnd w:id="0"/>
      <w:r w:rsidRPr="008C6A63">
        <w:rPr>
          <w:rFonts w:ascii="Times New Roman" w:hAnsi="Times New Roman"/>
          <w:b/>
          <w:sz w:val="24"/>
          <w:szCs w:val="24"/>
          <w:u w:val="single"/>
        </w:rPr>
        <w:t>являются штатными работниками учреждения,</w:t>
      </w:r>
      <w:r w:rsidRPr="008C6A63">
        <w:rPr>
          <w:rFonts w:ascii="Times New Roman" w:hAnsi="Times New Roman"/>
          <w:sz w:val="24"/>
          <w:szCs w:val="24"/>
        </w:rPr>
        <w:t xml:space="preserve"> а оказывают услуги по обслуживанию электрохозяйства МБУ «Борский культурный центр» </w:t>
      </w:r>
      <w:r w:rsidRPr="008C6A63">
        <w:rPr>
          <w:rFonts w:ascii="Times New Roman" w:hAnsi="Times New Roman"/>
          <w:b/>
          <w:sz w:val="24"/>
          <w:szCs w:val="24"/>
        </w:rPr>
        <w:t>на основании Договоров подряда;</w:t>
      </w:r>
    </w:p>
    <w:p w:rsidR="006828AC" w:rsidRPr="008C6A63" w:rsidRDefault="006828AC" w:rsidP="00E419EA">
      <w:pPr>
        <w:numPr>
          <w:ilvl w:val="0"/>
          <w:numId w:val="5"/>
        </w:numPr>
        <w:shd w:val="clear" w:color="auto" w:fill="FFFFFF"/>
        <w:tabs>
          <w:tab w:val="clear" w:pos="900"/>
        </w:tabs>
        <w:spacing w:after="0" w:line="255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оплата коммунальных услуг за жилое помещение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закрепленное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МБУ «Борский культурный центр» на общую сумму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59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C6A6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рублей, из них за 2014 год 35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964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рубля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>9 месяцев 2015 года 23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046 </w:t>
      </w: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рублей;</w:t>
      </w:r>
    </w:p>
    <w:p w:rsidR="006828AC" w:rsidRPr="008C6A63" w:rsidRDefault="006828AC" w:rsidP="00E419EA">
      <w:pPr>
        <w:numPr>
          <w:ilvl w:val="0"/>
          <w:numId w:val="6"/>
        </w:numPr>
        <w:shd w:val="clear" w:color="auto" w:fill="FFFFFF"/>
        <w:tabs>
          <w:tab w:val="clear" w:pos="900"/>
        </w:tabs>
        <w:spacing w:after="0" w:line="255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C6A6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нарушением положений Гражданского кодекса РФ оформлены договора с поставщиками и подрядчиками и договора подряда с наемными физическими лицами;</w:t>
      </w:r>
    </w:p>
    <w:p w:rsidR="006828AC" w:rsidRDefault="006828AC" w:rsidP="006F7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93C">
        <w:rPr>
          <w:rFonts w:ascii="Times New Roman" w:hAnsi="Times New Roman"/>
          <w:b/>
          <w:sz w:val="24"/>
          <w:szCs w:val="24"/>
        </w:rPr>
        <w:t xml:space="preserve">         Общая сумма установленных в ходе проверки нарушений составляет 309</w:t>
      </w:r>
      <w:r>
        <w:rPr>
          <w:rFonts w:ascii="Times New Roman" w:hAnsi="Times New Roman"/>
          <w:b/>
          <w:sz w:val="24"/>
          <w:szCs w:val="24"/>
        </w:rPr>
        <w:t xml:space="preserve"> 388 </w:t>
      </w:r>
      <w:r w:rsidRPr="0056393C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28AC" w:rsidRPr="00BB55F9" w:rsidRDefault="006828AC" w:rsidP="00BB55F9">
      <w:pPr>
        <w:jc w:val="both"/>
        <w:rPr>
          <w:rFonts w:ascii="Times New Roman" w:hAnsi="Times New Roman"/>
          <w:sz w:val="24"/>
          <w:szCs w:val="24"/>
        </w:rPr>
      </w:pPr>
      <w:r w:rsidRPr="00BB55F9">
        <w:rPr>
          <w:rFonts w:ascii="Times New Roman" w:hAnsi="Times New Roman"/>
          <w:sz w:val="24"/>
          <w:szCs w:val="24"/>
        </w:rPr>
        <w:t xml:space="preserve">         На основании акта проверки в адрес директора МБУ «Борский культурный центр» направлено представление с требованием исполнения выявленных нарушений и замечаний в общей сложности по 14 пунктам.</w:t>
      </w:r>
    </w:p>
    <w:p w:rsidR="006828AC" w:rsidRPr="00BB55F9" w:rsidRDefault="006828AC" w:rsidP="00BB55F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B55F9">
        <w:rPr>
          <w:rFonts w:ascii="Times New Roman" w:hAnsi="Times New Roman"/>
          <w:b/>
          <w:sz w:val="24"/>
          <w:szCs w:val="24"/>
        </w:rPr>
        <w:t xml:space="preserve">          Суммы, подлежащие к возмещению, а именно </w:t>
      </w:r>
      <w:r w:rsidRPr="00BB55F9">
        <w:rPr>
          <w:rFonts w:ascii="Times New Roman" w:hAnsi="Times New Roman"/>
          <w:sz w:val="24"/>
          <w:szCs w:val="24"/>
        </w:rPr>
        <w:t>стоимость обучения в размере 17 200,0 руб. и расходы с подотчетными лицами в размере 10 529,80 руб. возмещены в бюджет Борского сельского поселения.</w:t>
      </w:r>
    </w:p>
    <w:p w:rsidR="006828AC" w:rsidRDefault="006828AC" w:rsidP="00A6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8AC" w:rsidRDefault="006828AC" w:rsidP="00A6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8AC" w:rsidRDefault="006828AC" w:rsidP="00A63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F5D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:rsidR="006828AC" w:rsidRDefault="006828AC" w:rsidP="00A63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                                                             М.В.Козлова</w:t>
      </w:r>
    </w:p>
    <w:p w:rsidR="006828AC" w:rsidRPr="006A5F5D" w:rsidRDefault="006828AC" w:rsidP="00A6353A">
      <w:pPr>
        <w:spacing w:after="0"/>
        <w:rPr>
          <w:rFonts w:ascii="Times New Roman" w:hAnsi="Times New Roman"/>
          <w:sz w:val="24"/>
          <w:szCs w:val="24"/>
        </w:rPr>
      </w:pPr>
    </w:p>
    <w:sectPr w:rsidR="006828AC" w:rsidRPr="006A5F5D" w:rsidSect="00A6353A">
      <w:footerReference w:type="even" r:id="rId7"/>
      <w:pgSz w:w="11906" w:h="16838" w:code="9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AC" w:rsidRDefault="006828AC">
      <w:pPr>
        <w:spacing w:after="0" w:line="240" w:lineRule="auto"/>
      </w:pPr>
      <w:r>
        <w:separator/>
      </w:r>
    </w:p>
  </w:endnote>
  <w:endnote w:type="continuationSeparator" w:id="1">
    <w:p w:rsidR="006828AC" w:rsidRDefault="006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AC" w:rsidRDefault="006828AC" w:rsidP="0043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8AC" w:rsidRDefault="00682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AC" w:rsidRDefault="006828AC">
      <w:pPr>
        <w:spacing w:after="0" w:line="240" w:lineRule="auto"/>
      </w:pPr>
      <w:r>
        <w:separator/>
      </w:r>
    </w:p>
  </w:footnote>
  <w:footnote w:type="continuationSeparator" w:id="1">
    <w:p w:rsidR="006828AC" w:rsidRDefault="0068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BAB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A68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A42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3A5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AA3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164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2EB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64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0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49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02CD2"/>
    <w:multiLevelType w:val="hybridMultilevel"/>
    <w:tmpl w:val="A748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57F01"/>
    <w:multiLevelType w:val="hybridMultilevel"/>
    <w:tmpl w:val="3B68901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876019"/>
    <w:multiLevelType w:val="hybridMultilevel"/>
    <w:tmpl w:val="7D44003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5027575"/>
    <w:multiLevelType w:val="hybridMultilevel"/>
    <w:tmpl w:val="A5FA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2A12"/>
    <w:multiLevelType w:val="hybridMultilevel"/>
    <w:tmpl w:val="8A626F1C"/>
    <w:lvl w:ilvl="0" w:tplc="F398BC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B7495E"/>
    <w:multiLevelType w:val="hybridMultilevel"/>
    <w:tmpl w:val="9B6E5C4A"/>
    <w:lvl w:ilvl="0" w:tplc="68E6B2C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6E"/>
    <w:rsid w:val="00006034"/>
    <w:rsid w:val="00013300"/>
    <w:rsid w:val="00043E6F"/>
    <w:rsid w:val="000774C1"/>
    <w:rsid w:val="000959A9"/>
    <w:rsid w:val="000E3065"/>
    <w:rsid w:val="000E72F5"/>
    <w:rsid w:val="00112F38"/>
    <w:rsid w:val="0016164A"/>
    <w:rsid w:val="00174106"/>
    <w:rsid w:val="00177DF7"/>
    <w:rsid w:val="00186279"/>
    <w:rsid w:val="001B6B07"/>
    <w:rsid w:val="00252CC0"/>
    <w:rsid w:val="002729D9"/>
    <w:rsid w:val="00276F98"/>
    <w:rsid w:val="00285E26"/>
    <w:rsid w:val="00295655"/>
    <w:rsid w:val="002A3C19"/>
    <w:rsid w:val="002B6DC4"/>
    <w:rsid w:val="002F4549"/>
    <w:rsid w:val="003038DC"/>
    <w:rsid w:val="00312177"/>
    <w:rsid w:val="0031548B"/>
    <w:rsid w:val="00320BB9"/>
    <w:rsid w:val="00337B26"/>
    <w:rsid w:val="003444C5"/>
    <w:rsid w:val="00356C12"/>
    <w:rsid w:val="003855C5"/>
    <w:rsid w:val="00396C93"/>
    <w:rsid w:val="003C783F"/>
    <w:rsid w:val="003D385D"/>
    <w:rsid w:val="003E343D"/>
    <w:rsid w:val="00432EC6"/>
    <w:rsid w:val="00437931"/>
    <w:rsid w:val="00470BF4"/>
    <w:rsid w:val="00484B8B"/>
    <w:rsid w:val="00495E75"/>
    <w:rsid w:val="004B6ACE"/>
    <w:rsid w:val="004D6300"/>
    <w:rsid w:val="004D699A"/>
    <w:rsid w:val="00500933"/>
    <w:rsid w:val="005225B0"/>
    <w:rsid w:val="0056393C"/>
    <w:rsid w:val="00571D97"/>
    <w:rsid w:val="00574830"/>
    <w:rsid w:val="005814F9"/>
    <w:rsid w:val="005A730D"/>
    <w:rsid w:val="005B6564"/>
    <w:rsid w:val="005C647F"/>
    <w:rsid w:val="00601C2B"/>
    <w:rsid w:val="00603A52"/>
    <w:rsid w:val="00655225"/>
    <w:rsid w:val="006828AC"/>
    <w:rsid w:val="006A07A6"/>
    <w:rsid w:val="006A5F5D"/>
    <w:rsid w:val="006B10BC"/>
    <w:rsid w:val="006D3220"/>
    <w:rsid w:val="006E3EE5"/>
    <w:rsid w:val="006E5106"/>
    <w:rsid w:val="006E5540"/>
    <w:rsid w:val="006F6D2F"/>
    <w:rsid w:val="006F796D"/>
    <w:rsid w:val="00713F4A"/>
    <w:rsid w:val="00715D03"/>
    <w:rsid w:val="007410EC"/>
    <w:rsid w:val="00754DAE"/>
    <w:rsid w:val="00760A54"/>
    <w:rsid w:val="00773A75"/>
    <w:rsid w:val="00774858"/>
    <w:rsid w:val="007B0271"/>
    <w:rsid w:val="007B174C"/>
    <w:rsid w:val="007B5320"/>
    <w:rsid w:val="00873A17"/>
    <w:rsid w:val="008A4804"/>
    <w:rsid w:val="008C6A63"/>
    <w:rsid w:val="0093010C"/>
    <w:rsid w:val="00932A6E"/>
    <w:rsid w:val="00940365"/>
    <w:rsid w:val="009518FC"/>
    <w:rsid w:val="0099092A"/>
    <w:rsid w:val="00994F10"/>
    <w:rsid w:val="009B686E"/>
    <w:rsid w:val="009E2790"/>
    <w:rsid w:val="009F2B4C"/>
    <w:rsid w:val="00A00CF1"/>
    <w:rsid w:val="00A34911"/>
    <w:rsid w:val="00A34D4B"/>
    <w:rsid w:val="00A46A24"/>
    <w:rsid w:val="00A6353A"/>
    <w:rsid w:val="00AA13F3"/>
    <w:rsid w:val="00AA1E21"/>
    <w:rsid w:val="00AA28F8"/>
    <w:rsid w:val="00AB0DF9"/>
    <w:rsid w:val="00AC34E3"/>
    <w:rsid w:val="00AD38C5"/>
    <w:rsid w:val="00AF0119"/>
    <w:rsid w:val="00AF195C"/>
    <w:rsid w:val="00B01A77"/>
    <w:rsid w:val="00B06F62"/>
    <w:rsid w:val="00B1644F"/>
    <w:rsid w:val="00B4343C"/>
    <w:rsid w:val="00B51D8D"/>
    <w:rsid w:val="00BB55F9"/>
    <w:rsid w:val="00BC06C7"/>
    <w:rsid w:val="00BC646D"/>
    <w:rsid w:val="00BF18B5"/>
    <w:rsid w:val="00C24FCD"/>
    <w:rsid w:val="00C26717"/>
    <w:rsid w:val="00C345E0"/>
    <w:rsid w:val="00C568A0"/>
    <w:rsid w:val="00C605FB"/>
    <w:rsid w:val="00C71DEF"/>
    <w:rsid w:val="00C74D4A"/>
    <w:rsid w:val="00C839B8"/>
    <w:rsid w:val="00C93969"/>
    <w:rsid w:val="00CB076F"/>
    <w:rsid w:val="00CC2344"/>
    <w:rsid w:val="00CD1057"/>
    <w:rsid w:val="00D059D1"/>
    <w:rsid w:val="00D602A2"/>
    <w:rsid w:val="00DD2604"/>
    <w:rsid w:val="00DE047D"/>
    <w:rsid w:val="00E12BE4"/>
    <w:rsid w:val="00E419EA"/>
    <w:rsid w:val="00E577F0"/>
    <w:rsid w:val="00E72771"/>
    <w:rsid w:val="00ED0B8C"/>
    <w:rsid w:val="00EE0505"/>
    <w:rsid w:val="00F05004"/>
    <w:rsid w:val="00F2497A"/>
    <w:rsid w:val="00F30DB1"/>
    <w:rsid w:val="00F70E62"/>
    <w:rsid w:val="00FB1A69"/>
    <w:rsid w:val="00FC70C1"/>
    <w:rsid w:val="00FD204A"/>
    <w:rsid w:val="00FE26E9"/>
    <w:rsid w:val="00F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2A6E"/>
    <w:rPr>
      <w:lang w:eastAsia="en-US"/>
    </w:rPr>
  </w:style>
  <w:style w:type="paragraph" w:styleId="Footer">
    <w:name w:val="footer"/>
    <w:basedOn w:val="Normal"/>
    <w:link w:val="FooterChar"/>
    <w:uiPriority w:val="99"/>
    <w:rsid w:val="00932A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A6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BB55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F1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909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1841</Words>
  <Characters>10494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Отчет о деятельности контрольно-счетной комиссии</dc:title>
  <dc:subject/>
  <dc:creator>БМР</dc:creator>
  <cp:keywords/>
  <dc:description/>
  <cp:lastModifiedBy>DNA7 X86</cp:lastModifiedBy>
  <cp:revision>2</cp:revision>
  <cp:lastPrinted>2017-02-16T07:59:00Z</cp:lastPrinted>
  <dcterms:created xsi:type="dcterms:W3CDTF">2017-02-16T08:33:00Z</dcterms:created>
  <dcterms:modified xsi:type="dcterms:W3CDTF">2017-02-16T08:33:00Z</dcterms:modified>
</cp:coreProperties>
</file>