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93" w:type="dxa"/>
        <w:tblLayout w:type="fixed"/>
        <w:tblLook w:val="04A0"/>
      </w:tblPr>
      <w:tblGrid>
        <w:gridCol w:w="5118"/>
        <w:gridCol w:w="662"/>
        <w:gridCol w:w="2205"/>
        <w:gridCol w:w="1476"/>
      </w:tblGrid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Борского сельского поселения</w:t>
            </w: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№ 50 от 10 июня 2020 года</w:t>
            </w: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C2803" w:rsidRPr="00DC2803" w:rsidTr="00A572AD">
        <w:trPr>
          <w:trHeight w:val="68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доходов бюджета </w:t>
            </w: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классификации доходов бюджетов </w:t>
            </w:r>
          </w:p>
        </w:tc>
      </w:tr>
      <w:tr w:rsidR="00DC2803" w:rsidRPr="00DC2803" w:rsidTr="00DC2803">
        <w:trPr>
          <w:trHeight w:val="360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год</w:t>
            </w:r>
          </w:p>
        </w:tc>
      </w:tr>
      <w:tr w:rsidR="00DC2803" w:rsidRPr="00DC2803" w:rsidTr="008F2D67">
        <w:trPr>
          <w:trHeight w:val="68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DC2803" w:rsidRPr="00DC2803" w:rsidTr="00DC2803">
        <w:trPr>
          <w:trHeight w:val="72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адм. пост.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0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ВСЕГО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37 782 882,49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6"/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bookmarkEnd w:id="0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32 355 489,45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32 355 489,45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10804000010000110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C2803" w:rsidRPr="00DC2803" w:rsidTr="00DC2803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639 853,64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72 844,84</w:t>
            </w:r>
          </w:p>
        </w:tc>
      </w:tr>
      <w:tr w:rsidR="00DC2803" w:rsidRPr="00DC2803" w:rsidTr="00DC2803">
        <w:trPr>
          <w:trHeight w:val="7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11105020000000120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2 148,24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2 148,24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70 696,60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70 696,60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567 008,80</w:t>
            </w:r>
          </w:p>
        </w:tc>
      </w:tr>
      <w:tr w:rsidR="00DC2803" w:rsidRPr="00DC2803" w:rsidTr="00DC2803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11109040000000120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567 008,80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567 008,80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11302990000000130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31 690 635,81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32 249 955,99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13 076 136,00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20215001000000150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13 076 136,00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13 076 136,00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5 824 413,20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20229999000000150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5 824 413,20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5 824 413,20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281 820,00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20230024000000150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20235118000000150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278 300,00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278 300,00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13 067 586,79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20240014000000150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299 980,64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299 980,64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за достижение показателей органов исполнительной власти субъектов РФ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20245550000000150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52 220,00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органов исполнительной власти субъектов РФ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20245550100000150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52 220,00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20249999000000150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12 715 386,15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12 715 386,15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27 772,22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27 772,22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21800000100000150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27 772,22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21805000100000150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27 772,22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21900000000000000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-587 092,40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21900000100000150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-587 092,40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-587 092,40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1 298 627,69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1 298 627,69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1 298 627,69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1 298 627,69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591 113,45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</w:t>
            </w: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591 113,45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4 344,85</w:t>
            </w:r>
          </w:p>
        </w:tc>
      </w:tr>
      <w:tr w:rsidR="00DC2803" w:rsidRPr="00DC2803" w:rsidTr="00DC2803">
        <w:trPr>
          <w:trHeight w:val="2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4 344,85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789 729,58</w:t>
            </w:r>
          </w:p>
        </w:tc>
      </w:tr>
      <w:tr w:rsidR="00DC2803" w:rsidRPr="00DC2803" w:rsidTr="00DC2803">
        <w:trPr>
          <w:trHeight w:val="3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789 729,58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-86 560,19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-86 560,19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ФЕДЕРАЛЬНАЯ НАЛОГОВАЯ СЛУЖБА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4 127 115,35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4 127 115,35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1 944 227,66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1 944 227,66</w:t>
            </w:r>
          </w:p>
        </w:tc>
      </w:tr>
      <w:tr w:rsidR="00DC2803" w:rsidRPr="00DC2803" w:rsidTr="00DC2803">
        <w:trPr>
          <w:trHeight w:val="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1 851 278,12</w:t>
            </w:r>
          </w:p>
        </w:tc>
      </w:tr>
      <w:tr w:rsidR="00DC2803" w:rsidRPr="00DC2803" w:rsidTr="00DC2803">
        <w:trPr>
          <w:trHeight w:val="1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1 797 021,90</w:t>
            </w:r>
          </w:p>
        </w:tc>
      </w:tr>
      <w:tr w:rsidR="00DC2803" w:rsidRPr="00DC2803" w:rsidTr="00DC2803">
        <w:trPr>
          <w:trHeight w:val="1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10102010012100110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15 933,51</w:t>
            </w:r>
          </w:p>
        </w:tc>
      </w:tr>
      <w:tr w:rsidR="00DC2803" w:rsidRPr="00DC2803" w:rsidTr="00DC2803">
        <w:trPr>
          <w:trHeight w:val="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10102010013000110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38 322,71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78 975,30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10102020011000110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78 575,30</w:t>
            </w:r>
          </w:p>
        </w:tc>
      </w:tr>
      <w:tr w:rsidR="00DC2803" w:rsidRPr="00DC2803" w:rsidTr="00DC2803">
        <w:trPr>
          <w:trHeight w:val="1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10102020013000110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13 974,24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10102030011000110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12 529,20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10102030012100110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152,54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10102030013000110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1 292,50</w:t>
            </w:r>
          </w:p>
        </w:tc>
      </w:tr>
      <w:tr w:rsidR="00DC2803" w:rsidRPr="00DC2803" w:rsidTr="00DC2803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</w:t>
            </w: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по отмененному)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10503010011000110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2 182 587,69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1 292 909,05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1 292 909,05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1 283 987,99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10601030102100110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8 921,06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889 678,64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214 844,97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214 844,97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674 833,67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674 833,67</w:t>
            </w:r>
          </w:p>
        </w:tc>
      </w:tr>
      <w:tr w:rsidR="00DC2803" w:rsidRPr="00DC2803" w:rsidTr="00A572AD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11690000000000140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DC2803" w:rsidRPr="00DC2803" w:rsidTr="00DC2803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11690050100000140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DC2803" w:rsidRPr="00DC2803" w:rsidTr="00A572AD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A572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5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113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11690050106000140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03" w:rsidRPr="00DC2803" w:rsidRDefault="00DC2803" w:rsidP="00DC280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3"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</w:tr>
    </w:tbl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422"/>
        <w:gridCol w:w="2620"/>
        <w:gridCol w:w="1471"/>
      </w:tblGrid>
      <w:tr w:rsidR="00A572AD" w:rsidRPr="00A572AD" w:rsidTr="00A572AD">
        <w:trPr>
          <w:trHeight w:val="15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овета депутатов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50 от 10 июня 2020 года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доходов бюджета 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Ленинградской области по кодам видов, подвидов доходов, классификации 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операций сектора государственного управления</w:t>
            </w:r>
          </w:p>
        </w:tc>
      </w:tr>
      <w:tr w:rsidR="00A572AD" w:rsidRPr="00A572AD" w:rsidTr="00A572AD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2019 год</w:t>
            </w:r>
          </w:p>
        </w:tc>
      </w:tr>
      <w:tr w:rsidR="00A572AD" w:rsidRPr="00A572AD" w:rsidTr="00A572AD">
        <w:trPr>
          <w:trHeight w:val="417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A572AD" w:rsidRPr="00A572AD" w:rsidTr="00A572AD">
        <w:trPr>
          <w:trHeight w:val="43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37 782 882,49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6 092 246,68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1 944 227,66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1 944 227,66</w:t>
            </w:r>
          </w:p>
        </w:tc>
      </w:tr>
      <w:tr w:rsidR="00A572AD" w:rsidRPr="00A572AD" w:rsidTr="00A572AD">
        <w:trPr>
          <w:trHeight w:val="16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1 851 278,12</w:t>
            </w:r>
          </w:p>
        </w:tc>
      </w:tr>
      <w:tr w:rsidR="00A572AD" w:rsidRPr="00A572AD" w:rsidTr="00A572AD">
        <w:trPr>
          <w:trHeight w:val="199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1 797 021,90</w:t>
            </w:r>
          </w:p>
        </w:tc>
      </w:tr>
      <w:tr w:rsidR="00A572AD" w:rsidRPr="00A572AD" w:rsidTr="00A572AD">
        <w:trPr>
          <w:trHeight w:val="10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182 10102010012100110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15 933,51</w:t>
            </w:r>
          </w:p>
        </w:tc>
      </w:tr>
      <w:tr w:rsidR="00A572AD" w:rsidRPr="00A572AD" w:rsidTr="00A572AD">
        <w:trPr>
          <w:trHeight w:val="28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38 322,71</w:t>
            </w:r>
          </w:p>
        </w:tc>
      </w:tr>
      <w:tr w:rsidR="00A572AD" w:rsidRPr="00A572AD" w:rsidTr="00A572AD">
        <w:trPr>
          <w:trHeight w:val="32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78 975,30</w:t>
            </w:r>
          </w:p>
        </w:tc>
      </w:tr>
      <w:tr w:rsidR="00A572AD" w:rsidRPr="00A572AD" w:rsidTr="00A572AD">
        <w:trPr>
          <w:trHeight w:val="150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78 575,30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13 974,24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182 10102030011000110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12 529,20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152,54</w:t>
            </w:r>
          </w:p>
        </w:tc>
      </w:tr>
      <w:tr w:rsidR="00A572AD" w:rsidRPr="00A572AD" w:rsidTr="00A572AD">
        <w:trPr>
          <w:trHeight w:val="28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1 292,50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1 298 627,69</w:t>
            </w:r>
          </w:p>
        </w:tc>
      </w:tr>
      <w:tr w:rsidR="00A572AD" w:rsidRPr="00A572AD" w:rsidTr="00A572AD">
        <w:trPr>
          <w:trHeight w:val="197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1 298 627,69</w:t>
            </w:r>
          </w:p>
        </w:tc>
      </w:tr>
      <w:tr w:rsidR="00A572AD" w:rsidRPr="00A572AD" w:rsidTr="00A572AD">
        <w:trPr>
          <w:trHeight w:val="35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591 113,45</w:t>
            </w:r>
          </w:p>
        </w:tc>
      </w:tr>
      <w:tr w:rsidR="00A572AD" w:rsidRPr="00A572AD" w:rsidTr="00A572AD">
        <w:trPr>
          <w:trHeight w:val="53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100 10302231010000110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591 113,45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4 344,85</w:t>
            </w:r>
          </w:p>
        </w:tc>
      </w:tr>
      <w:tr w:rsidR="00A572AD" w:rsidRPr="00A572AD" w:rsidTr="00A572AD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100 10302241010000110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4 344,85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789 729,58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100 10302251010000110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789 729,58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-86 560,19</w:t>
            </w:r>
          </w:p>
        </w:tc>
      </w:tr>
      <w:tr w:rsidR="00A572AD" w:rsidRPr="00A572AD" w:rsidTr="00A572AD">
        <w:trPr>
          <w:trHeight w:val="9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100 10302261010000110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-86 560,19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182 10500000000000000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2 182 587,69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1 292 909,05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1 292 909,05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182 10601030101000110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1 283 987,99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8 921,06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889 678,64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214 844,97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214 844,97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674 833,67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674 833,67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006 10800000000000000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006 10804000010000110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572AD" w:rsidRPr="00A572AD" w:rsidTr="00A572AD">
        <w:trPr>
          <w:trHeight w:val="1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006 10804020011000110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572AD" w:rsidRPr="00A572AD" w:rsidTr="00A572AD">
        <w:trPr>
          <w:trHeight w:val="49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639 853,64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006 11105000000000120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72 844,84</w:t>
            </w:r>
          </w:p>
        </w:tc>
      </w:tr>
      <w:tr w:rsidR="00A572AD" w:rsidRPr="00A572AD" w:rsidTr="00A572AD">
        <w:trPr>
          <w:trHeight w:val="12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006 11105020000000120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2 148,24</w:t>
            </w:r>
          </w:p>
        </w:tc>
      </w:tr>
      <w:tr w:rsidR="00A572AD" w:rsidRPr="00A572AD" w:rsidTr="00A572AD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006 11105025100000120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2 148,24</w:t>
            </w:r>
          </w:p>
        </w:tc>
      </w:tr>
      <w:tr w:rsidR="00A572AD" w:rsidRPr="00A572AD" w:rsidTr="00A572AD">
        <w:trPr>
          <w:trHeight w:val="93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006 11105070000000120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70 696,60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006 11105075100000120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70 696,60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006 11109000000000120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567 008,80</w:t>
            </w:r>
          </w:p>
        </w:tc>
      </w:tr>
      <w:tr w:rsidR="00A572AD" w:rsidRPr="00A572AD" w:rsidTr="00A572AD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006 11109040000000120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567 008,80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006 11109045100000120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567 008,80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006 11300000000000000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006 11302000000000130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006 11302990000000130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006 11302995100000130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572AD" w:rsidRPr="00A572AD" w:rsidTr="00A572AD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000 11690000000000140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000 11690050100000140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A572AD" w:rsidRPr="00A572AD" w:rsidTr="00A572AD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141 11690050106000140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006 20000000000000000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31 690 635,81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32 249 955,99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006 20210000000000150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13 076 136,00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006 20215001000000150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13 076 136,00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006 20215001100000150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13 076 136,00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006 20220000000000150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5 824 413,20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006 20229999000000150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5 824 413,20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006 20229999100000150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5 824 413,20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006 20230000000000150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281 820,00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006 20230024000000150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006 20230024100000150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006 20235118000000150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278 300,00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006 20235118100000150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278 300,00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006 20240000000000150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13 067 586,79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006 20240014000000150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299 980,64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006 20240014100000150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299 980,64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за достижение показателей органов исполнительной власти субъектов РФ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006 20245550000000150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52 220,00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органов исполнительной власти субъектов РФ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006 20245550100000150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52 220,00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006 20249999000000150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12 715 386,15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006 20249999100000150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12 715 386,15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</w:t>
            </w: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006 21800000000000000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27 772,22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006 21800000000000150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27 772,22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006 21800000100000150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27 772,22</w:t>
            </w:r>
          </w:p>
        </w:tc>
      </w:tr>
      <w:tr w:rsidR="00A572AD" w:rsidRPr="00A572AD" w:rsidTr="00A572AD">
        <w:trPr>
          <w:trHeight w:val="624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006 21805000100000150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27 772,22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006 21900000000000000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-587 092,40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006 21900000100000150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-587 092,40</w:t>
            </w:r>
          </w:p>
        </w:tc>
      </w:tr>
      <w:tr w:rsidR="00A572AD" w:rsidRPr="00A572AD" w:rsidTr="00A572AD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006 21960010100000150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-587 092,40</w:t>
            </w:r>
          </w:p>
        </w:tc>
      </w:tr>
    </w:tbl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DC2803" w:rsidRDefault="00DC2803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118"/>
        <w:gridCol w:w="2977"/>
        <w:gridCol w:w="1418"/>
      </w:tblGrid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50 от 10 июня 2020 года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расходов бюджета 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Ленинградской области по разделам и подразделам классификации расходов  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бюджетов Российской Федерации </w:t>
            </w:r>
          </w:p>
        </w:tc>
      </w:tr>
      <w:tr w:rsidR="00A572AD" w:rsidRPr="00A572AD" w:rsidTr="00A572AD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2019 год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AD" w:rsidRPr="00A572AD" w:rsidRDefault="00A572AD" w:rsidP="00A5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(руб.)</w:t>
            </w:r>
          </w:p>
        </w:tc>
      </w:tr>
      <w:tr w:rsidR="00A572AD" w:rsidRPr="00A572AD" w:rsidTr="008F2D67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006 0000 0000000000 000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39 522 167,17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11 406 708,44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181 436,15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8 993 381,09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006 0107 00000000000 000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402 000,00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1 829 891,20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278 300,00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006 0203 00000000000 000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278 300,00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312 157,78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312 157,78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953 369,87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953 369,87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15 310 449,18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1 732 339,13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8 408 240,45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5 169 869,60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39 300,00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39 300,00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10 969 869,90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10 969 869,90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252 012,00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252 012,00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572AD" w:rsidRPr="00A572AD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AD" w:rsidRPr="00A572AD" w:rsidRDefault="00A572AD" w:rsidP="00A5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D" w:rsidRPr="00A572AD" w:rsidRDefault="00A572AD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A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572AD" w:rsidRDefault="00A572AD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118"/>
        <w:gridCol w:w="2977"/>
        <w:gridCol w:w="1418"/>
      </w:tblGrid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№ 50 от 10 июня 2020 года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расходов бюджета Борского сельского поселения 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по ведомственной структуре расходов</w:t>
            </w:r>
          </w:p>
        </w:tc>
      </w:tr>
      <w:tr w:rsidR="008F2D67" w:rsidRPr="008F2D67" w:rsidTr="008F2D67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год</w:t>
            </w:r>
          </w:p>
        </w:tc>
      </w:tr>
      <w:tr w:rsidR="008F2D67" w:rsidRPr="008F2D67" w:rsidTr="008F2D67">
        <w:trPr>
          <w:trHeight w:val="6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D67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Борского сельского поселения </w:t>
            </w:r>
            <w:proofErr w:type="spellStart"/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Бокситогорского</w:t>
            </w:r>
            <w:proofErr w:type="spellEnd"/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Ленингадской</w:t>
            </w:r>
            <w:proofErr w:type="spellEnd"/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006 0000 0000000000 000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30 774 626,02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11 406 708,44</w:t>
            </w:r>
          </w:p>
        </w:tc>
      </w:tr>
      <w:tr w:rsidR="008F2D67" w:rsidRPr="008F2D67" w:rsidTr="008F2D67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006 0103 00000000000 000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181 436,15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0103 П100000000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181 436,15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депутатов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181 436,15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П110100150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94 280,15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П110100150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94 280,15</w:t>
            </w:r>
          </w:p>
        </w:tc>
      </w:tr>
      <w:tr w:rsidR="008F2D67" w:rsidRPr="008F2D67" w:rsidTr="008F2D67">
        <w:trPr>
          <w:trHeight w:val="2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П1101П7010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87 156,00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П1101П7010 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87 156,00</w:t>
            </w:r>
          </w:p>
        </w:tc>
      </w:tr>
      <w:tr w:rsidR="008F2D67" w:rsidRPr="008F2D67" w:rsidTr="008F2D67">
        <w:trPr>
          <w:trHeight w:val="5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006 0104 00000000000 000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8 993 381,09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0104 П100000000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8 993 381,09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главы администрации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П120000000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304 490,90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П120100150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290 273,06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П120100150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226 506,93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П120100150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63 766,13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муниципальных управленческих команд за счет иных межбюджетных трансфертов областного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П120155502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14 217,84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П120155502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10 920,00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П120155502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3 297,84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8 685 370,19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8 373 191,03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5 063 534,11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30 090,60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1 513 545,21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242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337 354,99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1 428 666,12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муниципальных управленческих команд за счет иных межбюджетных трансфертов областного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П130155502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38 002,16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П130155502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29 187,53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П130155502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8 814,63</w:t>
            </w:r>
          </w:p>
        </w:tc>
      </w:tr>
      <w:tr w:rsidR="008F2D67" w:rsidRPr="008F2D67" w:rsidTr="008F2D67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образований Бокситогорского муниципального района на поощрение органов местного самоуправления муниципальных образований Бокситогорского муниципального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006 0104 П1301Б0104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65 709,00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П1301Б0104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50 468,00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П1301Б0104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15 241,00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П1301П7020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57 576,00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П1301П7020 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57 576,00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наисполнению (кассовому) бюджета поселения и контроля за его исполнением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П1301П7040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116 752,00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П1301П7040 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116 752,00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П1301П7120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34 140,00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П1301П7120 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34 140,00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П180171340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П180171340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006 0107 00000000000 000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0107 П100000000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совета депутатов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0107 П170000000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402 000,00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совета депутатов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0107 П170111070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402 000,00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0107 П170111070 880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402 000,00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1 829 891,20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006 0113 7200000000 000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1 695 370,00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"Оценка и кадастровый учет объектов недвижимости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1 695 370,00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в рамках реализации политики в области приватизации и управления муниципальной собственностью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72К0113200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22 270,00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72К0113200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72К0113200 852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18 270,00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внесению в Единый государственный реестр недвижимости сведений о границах территориальных зон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72К01Б0120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1 673 100,00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72К01Б0120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1 673 100,00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П100000000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134 521,20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134 521,20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П160113030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7 500,30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П160113030 853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7 500,30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П160113040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777,40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П160113040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777,40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126 243,50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97 183,50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321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330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360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1 060,00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278 300,00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006 0203 00000000000 000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278 300,00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0203 П200000000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278 300,00</w:t>
            </w:r>
          </w:p>
        </w:tc>
      </w:tr>
      <w:tr w:rsidR="008F2D67" w:rsidRPr="008F2D67" w:rsidTr="008F2D67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278 300,00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П280151180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278 300,00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П280151180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211 981,13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П280151180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64 018,87</w:t>
            </w:r>
          </w:p>
        </w:tc>
      </w:tr>
      <w:tr w:rsidR="008F2D67" w:rsidRPr="008F2D67" w:rsidTr="008F2D67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П280151180 242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8F2D67" w:rsidRPr="008F2D67" w:rsidTr="008F2D67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312 157,78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006 0309 00000000000 000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312 157,78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006 0309 7200000000 000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312 157,78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006 0309 7220000000 000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8F2D67" w:rsidRPr="008F2D67" w:rsidTr="00DB5F42">
        <w:trPr>
          <w:trHeight w:val="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72201S4770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72201S4770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 пожарной безопасности на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152 157,78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006 0309 7240114653 000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32 139,78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006 0309 7240114653 244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32 139,78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006 0309 7240114654 244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8F2D67" w:rsidRPr="008F2D67" w:rsidTr="008F2D67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72402П7080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72402П7080 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953 369,87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006 0409 00000000000 000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953 369,87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006 0409 7200000000 000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953 369,87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"Ремонт и содержание автомобильных дорог общего пользования на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953 369,87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006 0409 7250115020 000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653 389,23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006 0409 7250115020 244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653 389,23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72501Б7050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299 980,64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72501Б7050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299 980,64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15 310 449,18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006 0501 00000000000 000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1 732 339,13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006 0501 7200000000 000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1 732 339,13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"Содержание жилищного хозяйства на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1 732 339,13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006 0501 7260112981 000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600 953,57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006 0501 7260112981 244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324 537,91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006 0501 7260112981 812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276 415,66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006 0501 7260113500 000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113 976,41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006 0501 7260113500 244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80 403,94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006 0501 7260113500 321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27 076,84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006 0501 7260113500 831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6 495,63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72601S9601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1 017 409,15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72601S9601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1 017 409,15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006 0502 00000000000 000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8 408 240,45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006 0502 7200000000 000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8 408 240,45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инженерной инфраструктуры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8 408 240,45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006 0502 7270115050 000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6 784 921,45</w:t>
            </w:r>
          </w:p>
        </w:tc>
      </w:tr>
      <w:tr w:rsidR="008F2D67" w:rsidRPr="008F2D67" w:rsidTr="008F2D67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006 0502 7270115050 244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6 784 921,45</w:t>
            </w:r>
          </w:p>
        </w:tc>
      </w:tr>
      <w:tr w:rsidR="008F2D67" w:rsidRPr="008F2D67" w:rsidTr="008F2D67">
        <w:trPr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теплоснабжения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72701S0160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1 623 319,00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72701S0160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1 623 319,00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006 0503 00000000000 000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5 169 869,60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006 0503 7200000000 000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5 169 869,60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части территории административного центра д.Бор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1 128 800,00</w:t>
            </w:r>
          </w:p>
        </w:tc>
      </w:tr>
      <w:tr w:rsidR="008F2D67" w:rsidRPr="008F2D67" w:rsidTr="00AC3B3B">
        <w:trPr>
          <w:trHeight w:val="1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72101S4660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1 128 800,00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72101S4660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1 128 800,00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1 499 670,00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72201S4770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1 499 670,00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72201S4770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1 499 670,00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"Борьба с борщевиком Сосновского на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230 072,68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борьбе с борщевиком Сосновского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006 0503 7230114310 000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41 534,93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006 0503 7230114310 244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41 534,93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72301S4310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188 537,75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72301S4310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188 537,75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благоустройства на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2 311 326,92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1 211 090,84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1 209 769,23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006 0503 7280116100 853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1 321,61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006 0503 7280216300 000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455 286,43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006 0503 7280216300 244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455 286,43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006 0503 7280216400 000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36 532,00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006 0503 7280216400 244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36 532,00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608 417,65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006 0503 7280216500 244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608 417,65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39 300,00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006 0705 00000000000 000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39 300,00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006 0705 7200000000 000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39 300,00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72У0000000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39 300,00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лиц, замещающих должности муниципальной службы в органах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72У0113080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39 300,00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72У0113080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39 300,00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10 969 869,90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006 0801 00000000000 000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10 969 869,90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006 0801 7200000000 000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10 969 869,90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Борского сельского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10 969 869,90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006 0801 7290100160 000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6 242 900,00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006 0801 7290100160 611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6 167 900,00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006 0801 7290100160 612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72901S0360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2 319 144,30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72901S0360 612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2 319 144,30</w:t>
            </w:r>
          </w:p>
        </w:tc>
      </w:tr>
      <w:tr w:rsidR="008F2D67" w:rsidRPr="008F2D67" w:rsidTr="008F2D67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72902П7070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119 871,00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72902П7070 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119 871,00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в целях обустройства сельских населённых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72903S0670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2 259 954,60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72903S0670 831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2 259 954,60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поддержку муниципальных образований ЛО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006 0801 7290472020 000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8F2D67" w:rsidRPr="008F2D67" w:rsidTr="008F2D67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AC3B3B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Субсидии бюджетным</w:t>
            </w:r>
            <w:r w:rsidR="00AC3B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учреждениям </w:t>
            </w:r>
            <w:r w:rsidRPr="00AC3B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 иные цели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006 0801 7290472020 612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252 012,00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006 1001 00000000000 000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252 012,00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1001 П900000000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252 012,00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252 012,00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П910114910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252 012,00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П910114910 321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252 012,00</w:t>
            </w:r>
          </w:p>
        </w:tc>
      </w:tr>
      <w:tr w:rsidR="008F2D67" w:rsidRPr="008F2D67" w:rsidTr="008F2D67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006 1301 00000000000 000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1301 ПД00000000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F2D67" w:rsidRPr="008F2D67" w:rsidTr="008F2D67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долговым обязательствам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ПД10110650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2D67" w:rsidRPr="008F2D67" w:rsidTr="00AC3B3B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67" w:rsidRPr="008F2D67" w:rsidRDefault="008F2D67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ПД10110650 730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67" w:rsidRPr="008F2D67" w:rsidRDefault="008F2D67" w:rsidP="008F2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F2D67" w:rsidRDefault="008F2D67">
      <w:pPr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260"/>
        <w:gridCol w:w="660"/>
        <w:gridCol w:w="2175"/>
        <w:gridCol w:w="1418"/>
      </w:tblGrid>
      <w:tr w:rsidR="00AC3B3B" w:rsidRPr="00AC3B3B" w:rsidTr="00AC3B3B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№ 50 от 10 июня 2020 года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AC3B3B" w:rsidRPr="00AC3B3B" w:rsidTr="00AC3B3B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классификации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финансирования дефицитов бюджетов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год</w:t>
            </w:r>
          </w:p>
        </w:tc>
      </w:tr>
      <w:tr w:rsidR="00AC3B3B" w:rsidRPr="00AC3B3B" w:rsidTr="00AC3B3B">
        <w:trPr>
          <w:trHeight w:val="6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AC3B3B" w:rsidRPr="00AC3B3B" w:rsidTr="00AC3B3B">
        <w:trPr>
          <w:trHeight w:val="243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источников финансирования дефицитов бюджетов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B3B" w:rsidRPr="00AC3B3B" w:rsidTr="00AC3B3B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7"/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bookmarkEnd w:id="1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1 739 284,68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0,00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0,00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1 739 284,68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1 739 284,68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-39 290 922,09</w:t>
            </w:r>
          </w:p>
        </w:tc>
      </w:tr>
      <w:tr w:rsidR="00AC3B3B" w:rsidRPr="00AC3B3B" w:rsidTr="00AC3B3B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-39 290 922,09</w:t>
            </w:r>
          </w:p>
        </w:tc>
      </w:tr>
      <w:tr w:rsidR="00AC3B3B" w:rsidRPr="00AC3B3B" w:rsidTr="00AC3B3B">
        <w:trPr>
          <w:trHeight w:val="3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41 030 206,77</w:t>
            </w:r>
          </w:p>
        </w:tc>
      </w:tr>
      <w:tr w:rsidR="00AC3B3B" w:rsidRPr="00AC3B3B" w:rsidTr="00AC3B3B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41 030 206,77</w:t>
            </w:r>
          </w:p>
        </w:tc>
      </w:tr>
    </w:tbl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260"/>
        <w:gridCol w:w="2560"/>
        <w:gridCol w:w="1693"/>
      </w:tblGrid>
      <w:tr w:rsidR="00AC3B3B" w:rsidRPr="00AC3B3B" w:rsidTr="00AC3B3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№ 50 от 10 июня 2020 года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AC3B3B" w:rsidRPr="00AC3B3B" w:rsidTr="00AC3B3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групп, подгрупп, статей, видов источников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бюджетов, классификации операций сектора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управления </w:t>
            </w:r>
          </w:p>
        </w:tc>
      </w:tr>
      <w:tr w:rsidR="00AC3B3B" w:rsidRPr="00AC3B3B" w:rsidTr="00AC3B3B">
        <w:trPr>
          <w:trHeight w:val="6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год</w:t>
            </w:r>
          </w:p>
        </w:tc>
      </w:tr>
      <w:tr w:rsidR="00AC3B3B" w:rsidRPr="00AC3B3B" w:rsidTr="00AC3B3B">
        <w:trPr>
          <w:trHeight w:val="6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B3B" w:rsidRPr="00AC3B3B" w:rsidTr="00AC3B3B">
        <w:trPr>
          <w:trHeight w:val="51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3B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AC3B3B" w:rsidRPr="00AC3B3B" w:rsidTr="00AC3B3B">
        <w:trPr>
          <w:trHeight w:val="32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B3B" w:rsidRPr="00AC3B3B" w:rsidTr="00AC3B3B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8"/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bookmarkEnd w:id="2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1 739 284,68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006 01020000100000710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006 01020000100000810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006 01000000000000000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1 739 284,68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1 739 284,68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-39 290 922,09</w:t>
            </w:r>
          </w:p>
        </w:tc>
      </w:tr>
      <w:tr w:rsidR="00AC3B3B" w:rsidRPr="00AC3B3B" w:rsidTr="00AC3B3B">
        <w:trPr>
          <w:trHeight w:val="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006 01050201100000510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-39 290 922,09</w:t>
            </w:r>
          </w:p>
        </w:tc>
      </w:tr>
      <w:tr w:rsidR="00AC3B3B" w:rsidRPr="00AC3B3B" w:rsidTr="00AC3B3B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41 030 206,77</w:t>
            </w:r>
          </w:p>
        </w:tc>
      </w:tr>
      <w:tr w:rsidR="00AC3B3B" w:rsidRPr="00AC3B3B" w:rsidTr="00AC3B3B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006 01050201100000610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3B" w:rsidRPr="00AC3B3B" w:rsidRDefault="00AC3B3B" w:rsidP="00A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3B">
              <w:rPr>
                <w:rFonts w:ascii="Times New Roman" w:eastAsia="Times New Roman" w:hAnsi="Times New Roman" w:cs="Times New Roman"/>
                <w:sz w:val="24"/>
                <w:szCs w:val="24"/>
              </w:rPr>
              <w:t>41 030 206,77</w:t>
            </w:r>
          </w:p>
        </w:tc>
      </w:tr>
    </w:tbl>
    <w:p w:rsidR="00DB5F42" w:rsidRDefault="00DB5F42">
      <w:pPr>
        <w:rPr>
          <w:rFonts w:ascii="Times New Roman" w:hAnsi="Times New Roman" w:cs="Times New Roman"/>
          <w:sz w:val="28"/>
          <w:szCs w:val="28"/>
        </w:rPr>
      </w:pPr>
    </w:p>
    <w:p w:rsidR="00DB5F42" w:rsidRDefault="00DB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F42" w:rsidRPr="00DB5F42" w:rsidRDefault="00DB5F42" w:rsidP="00DB5F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5F42" w:rsidRPr="00DB5F42" w:rsidRDefault="00DB5F42" w:rsidP="00DB5F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t>к решению Совета депутатов Борского сельского поселения Бокситогорского муниципального района Ленинградской области</w:t>
      </w:r>
    </w:p>
    <w:p w:rsidR="00DB5F42" w:rsidRPr="00DB5F42" w:rsidRDefault="00DB5F42" w:rsidP="00DB5F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t>№ 50 от 10 июня 2020 года</w:t>
      </w: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исполнения бюджета Борского сельского поселения Бокситогорского муниципального района Ленинградской области </w:t>
      </w: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t>за 2019 год»</w:t>
      </w: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</w:rPr>
        <w:t>Доходная часть бюджета Борского сельского поселения Бокситогорского муниципального района Ленинградской области за отчетный период исполнена в сумме 37 782 582,49 рублей, что составляет 97,13% к годовому уточненному плану. Отклонение поступлений по сравнению с аналогичным показателем прошлого года составляет +6 292 243,08рублей (отклонение в большей мере связано с увеличением поступлений по прочим межбюджетным трансфертам от Бокситогорского муниципального района).</w:t>
      </w: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 поселения за отчетный период поступили в сумме 6 091 946,68 рублей, что составляет 97,29% к годовому уточненному плану. Удельный вес собственных доходов в структуре доходов бюджета поселения составил 16,12%. Отклонение поступлений по сравнению с аналогичным показателем прошлого года составляет -1 472 880,87 рублей (отклонение связано с уменьшением поступлений по налогу на доходы физических лиц и прочим поступлениям от использования имущества, находящегося в собственности сельских поселений). </w:t>
      </w: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собственных доходов  характеризуется следующими данными: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1 944 227,66 рублей, что составило 71,67% к годовому уточненному плану. Удельный вес в структуре собственных доходов составил 31,91%. Отклонение поступлений по сравнению с аналогичным показателем прошлого года составляет                -768 094,35 рублей (отклонение связано с ликвидацией двух организаций на территории поселения ООО «Бетика» и ООО «Трио-Балтика», что явилось причиной уменьшения поступлений по налогу на доходы физических лиц);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1 298 627,69 рублей, что составило 119,03% к годовому уточненному плану. Удельный вес в структуре собственных доходов составил 21,32%. Отклонение поступлений по сравнению с аналогичным показателем прошлого года составляет                +240 345,79 рублей;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1 292 909,05 рублей, что составило 179,60% к годовому уточненному плану. Удельный вес в структуре собственных доходов составил 21,22%. Отклонение поступлений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lastRenderedPageBreak/>
        <w:t>по сравнению с аналогичным показателем прошлого года составляет                +518 973,59 рублей;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земельный налог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889 678,64 рублей, что составило 101,96% к годовому уточненному плану. Удельный вес в структуре собственных доходов составил 14,60%. Отклонение поступлений по сравнению с аналогичным показателем прошлого года составляет -195 962,51 рублей;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поступила в сумме 5 000,00 рублей, что составило 78,13% к годовому уточненному плану (в 2019 году отмечается снижение обращений граждан по совершению нотариальных действий, в связи с изменениями в законодательстве Российской Федерации о нотариате и статьи 16,1 Федерального закона «Об общих принципах местного самоуправления в Российской Федерации». Указанными изменениями скорректирован (уменьшен) перечень нотариальных действий, которые вправе совершать должностные лица местного самоуправления). Удельный вес в структуре собственных доходов составил 0,08%. Отклонение поступлений по сравнению с аналогичным показателем прошлого года составляет +1 300,00 рублей;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2 148,24 рублей (поступления по данному виду дохода не были уточнены в бюджете поселения, в связи с тем, что договор аренды земельного участка был заключен в конце 2019 года). Удельный вес в структуре собственных доходов составил 0,04%. Отклонение поступлений по сравнению с аналогичным показателем прошлого года составляет +2 148,24 рублей;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от сдачи в аренду имущества, составляющего казну Борского сельского поселения (за исключением земельных участков)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70 696,60 рублей, что составило 224,79% к годовому уточненному плану (высокий показатель перевыполнения плановых назначений по данному виду дохода связан с тем, что не были уточнены в бюджете поселения поступления по договору аренды имущества, так как он был заключен в конце 2019 года). Удельный вес в структуре собственных доходов составил 1,16%. Отклонение поступлений по сравнению с аналогичным показателем прошлого года составляет -709 019,31 рублей (отклонение связано с тем что поступления от платы за найм жилых помещений до 2019 года отражались на данном коде доходов бюджетной классификации, а с 2019 года по рекомендациям отнесены на 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lastRenderedPageBreak/>
        <w:t>автономных учреждений, а также имущества муниципальных унитарных предприятий, в том числе казенных));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567 008,80 рублей, что составило 70,86% к годовому уточненному плану (низкий уровень исполнения плановых назначений объясняется снижением уровня собираемости платежей от населения по плате за найм жилых помещений). Удельный вес в структуре собственных доходов составил 9,31%. Отклонение поступлений по сравнению с аналогичным показателем прошлого года составляет +567 008,80 рублей (отклонение связано с тем, что поступления от платы за найм жилых помещений отражаются на данном коде доходов бюджетной классификации только с  2019 года);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прочие доходы от компенсации затрат бюджетов сельских поселений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поступили в сумме 20 000,00 рублей (поступления по данному виду дохода не были уточнены в бюджета, поступления связаны с возмещением в бюджет Борского сельского поселения Бокситогорского муниципального района Ленинградской области от МБУ «Борский КЦ» на основании Акта по результатам контрольного мероприятия «Проверка начисления и выплаты заработной платы МБУ «Борский КЦ» за период с 01 января 2017 года по 31 декабря 2017 года» от 27 сентября 2018 года, проведенного Контрольно-счетной комиссией Бокситогорского муниципального района Ленинградской области). Удельный вес в структуре собственных доходов составил 0,33%. Отклонение поступлений по сравнению с аналогичным показателем прошлого года составляет -41 688,93 рублей (отклонение связано с тем, что в 2019 году не производилось возмещение от ФСС РФ по больничным листам, так как расчеты с фондом были выровнены взаимозачетом);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штрафы, санкции, возмещение ущерба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1 650,00 рублей, что составило 6,07% к годовому уточненному плану. Удельный вес в структуре собственных доходов составил 0,03%. Отклонение поступлений по сравнению с аналогичным показателем прошлого года составляет                +650,00 рублей;</w:t>
      </w:r>
    </w:p>
    <w:p w:rsidR="00DB5F42" w:rsidRPr="00DB5F42" w:rsidRDefault="00DB5F42" w:rsidP="00DB5F42">
      <w:pPr>
        <w:tabs>
          <w:tab w:val="left" w:pos="0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поселения за отчетный период поступили в сумме 31 690 635,81 рублей, что составляет 97,10% к годовому уточненному плану. Удельный вес безвозмездных поступлений в структуре доходов бюджета поселения составил 83,88%. Отклонение поступлений по сравнению с аналогичным показателем прошлого года составляет +7 765 123,95 рублей (отклонение связано с увеличением поступлений по дотациям на выравнивание бюджетной обеспеченности, прочим субсидиям, межбюджетным трансфертам). </w:t>
      </w: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доходной части в разрезе безвозмездных поступлений  характеризуется следующими данными: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дотации бюджетам субъектов Российской Федерации и муниципальных образований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13 076 136,00 рублей, что составило 100% к годовому уточненному плану. Удельный вес в структуре безвозмездных поступлений составил 41,26%. Отклонение поступлений по сравнению с аналогичным показателем прошлого года составляет +892 066,00 рублей;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субсидии бюджетам субъектов Российской Федерации (межбюджетные субсидии)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5 824 413,20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составило 100,00% к годовому уточненному плану. Удельный вес в структуре безвозмездных поступлений составил 18,38%. Отклонение поступлений по сравнению с аналогичным показателем прошлого года составляет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+1 158 052,16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субвенции бюджетам субъектов Российской Федерации и муниципальных образований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281 820,00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рублей, что составило 100% к годовому уточненному плану. Удельный вес в структуре безвозмездных поступлений составил 0,89%. Отклонение поступлений по сравнению с аналогичным показателем прошлого года составляет +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26 420,00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13 067 586,76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рублей, что составило 97,32% к годовому уточненному плану. Удельный вес в структуре безвозмездных поступлений составил 41,23%. Отклонение поступлений по сравнению с аналогичным показателем прошлого года составляет +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6 123 827,97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рублей (увеличение показателя произошло за счет выделения межбюджетного трансферта от Бокситогорского муниципального района на работы по ремонту участка тепловой изоляции надземного трубопровода от котельной в деревне Бор до поселка Сельхозтехника);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поступил в сумме 27 772,22 рублей (поступление связано с возвратом неиспользованного остатка субсидии от Фонда капитального ремонта в рамках краткосрочного плана мероприятий с 2015 года), что составило 100,00% к годовому уточненному плану. Удельный вес в структуре безвозмездных поступлений составил 0,09%. Отклонение поступлений по сравнению с аналогичным показателем прошлого года составляет +27 772,22 рублей.</w:t>
      </w:r>
    </w:p>
    <w:p w:rsidR="00DB5F42" w:rsidRPr="00DB5F42" w:rsidRDefault="00DB5F42" w:rsidP="00DB5F42">
      <w:pPr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составил -587 092,40 рублей (358 627,85 рублей – возврат субсидии Комитету по культуре Ленинградской области по обеспечению стимулирующих выплат работникам Муниципального бюджетного учреждения «Борский культурный центр», 43 614,00  рублей – возврат субсидии Комитету по топливно-энергетическому комплексу Ленинградской области по обеспечению устойчивого функционирования объектов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теплоснабжения Ленинградской области).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Удельный вес в структуре безвозмездных поступлений составил -1,85%. Отклонение поступлений по сравнению с аналогичным показателем прошлого года составляет -463 014,40 рублей.</w:t>
      </w:r>
    </w:p>
    <w:p w:rsidR="00DB5F42" w:rsidRPr="00DB5F42" w:rsidRDefault="00DB5F42" w:rsidP="00DB5F42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DB5F42" w:rsidRPr="00DB5F42" w:rsidRDefault="00DB5F42" w:rsidP="00DB5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</w:rPr>
        <w:t>Расходная часть бюджета Борского сельского поселения Бокситогорского муниципального района Ленинградской области за отчетный период исполнена в сумме 39 522 167,17 рублей, что составляет 96,86% к годовому уточненному плану. Отклонение исполнения расходов по сравнению с аналогичным показателем прошлого года составляет +8 747 541,15рублей (отклонение в большей мере связано с увеличением расходов по разделу жилищно-коммунального хозяйства и культуры, кинематографии).</w:t>
      </w: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</w:rPr>
        <w:t>Исполнение расходной части бюджета поселения осуществлялось по следующим разделам и в нижеуказанных объемах:</w:t>
      </w:r>
    </w:p>
    <w:p w:rsidR="00DB5F42" w:rsidRPr="00DB5F42" w:rsidRDefault="00DB5F42" w:rsidP="00DB5F42">
      <w:pPr>
        <w:numPr>
          <w:ilvl w:val="0"/>
          <w:numId w:val="6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0103 –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181 436,15 рублей, что составляет 93,84% к годовому уточненному плану. Удельный вес в структуре расходов бюджета поселения составил 0,46%.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Отклонение исполнения расходов по сравнению с аналогичным показателем прошлого года составляет +37 778,15 рублей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(в связи с увеличением объема публикаций нормативной документации Совета депутатов Борского сельского поселения Бокситогорского муниципального района Ленинградской области в газете «Новый Путь»). Конкретизация расходов: 94 280,15 рублей – оплата за публикацию нормативной документации Совета депутатов Борского сельского поселения Бокситогорского муниципального района Ленинградской области в газете «Новый Путь»; 87 156,00 рублей –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депутатов. Отклонение от бюджетной росписи по разделу 0103 составляет -11 919,85 рублей (средства высвобождены в связи с заключением дополнительного соглашения по уменьшению финансирования контракта с АНО «Новый путь» по публикации нормативной документации на сумму невостребованного остатка);</w:t>
      </w:r>
    </w:p>
    <w:p w:rsidR="00DB5F42" w:rsidRPr="00DB5F42" w:rsidRDefault="00DB5F42" w:rsidP="00DB5F42">
      <w:pPr>
        <w:numPr>
          <w:ilvl w:val="0"/>
          <w:numId w:val="6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0104 –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8 993 381,09 рублей, что составляет 99,71% к годовому уточненному плану. Удельный вес в структуре расходов бюджета поселения составил 22,76%.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+278 205,70 рублей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. Конкретизация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расходов: 7 015 371,98 рублей – оплата труда сотрудников администрации, начисления на выплаты по оплате труда сотрудников администрации; 1 766 021,11 – оплата услуг связи, заправка и ремонт картриджей, обслуживание 1С, поддержка сайта, приобретение МФУ, архивных шкафов, мебели в кабинет администрации, оплата электроэнергии, вывоз мусора, осуществление контроля технического состояния транспортных средств, осуществление медицинского освидетельствования водителя администрации, ремонт автомобиля, приобретение материалов (ГСМ, запчасти для автомобиля, канцелярские товары); 57 576,00 рублей – перечисление межбюджетных трансфертов на определение поставщиков; 116 752,00 рублей – перечисление межбюджетных трансфертов на расходы по кассовому исполнению; 34 140,00 рублей – перечисление межбюджетных трансфертов на осуществление муниципального жилищного контроля; 3 520,00 рублей – приобретение канцелярских товаров за счет субвенции на выполнение отдельных государственных полномочий Ленинградской области в сфере административных правоотношений. Отклонение от бюджетной росписи по разделу 0104 составляет -26 438,14 рублей (средства были запланированы для ремонта сервера, однако в связи с техническими проблемами программного комплекса ЕИС работы перенесены на 2020 год);</w:t>
      </w:r>
    </w:p>
    <w:p w:rsidR="00DB5F42" w:rsidRPr="00DB5F42" w:rsidRDefault="00DB5F42" w:rsidP="00DB5F42">
      <w:pPr>
        <w:numPr>
          <w:ilvl w:val="0"/>
          <w:numId w:val="6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0107 – «Обеспечение проведения выборов и референдумов»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402 000,00 рублей, что составляет 100,00% к годовому уточненному плану. Удельный вес в структуре расходов бюджета поселения составил 1,02%.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+402 000,00 рублей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. Конкретизация расходов: 402 000,00 рублей – расходы на проведение местных выборов депутатов в Совет депутатов Борского сельского поселения Бокситогорского муниципального района Ленинградской области.  Отклонение от бюджетной росписи по разделу 0107 составляет 0,00 рублей;</w:t>
      </w:r>
    </w:p>
    <w:p w:rsidR="00DB5F42" w:rsidRPr="00DB5F42" w:rsidRDefault="00DB5F42" w:rsidP="00DB5F42">
      <w:pPr>
        <w:numPr>
          <w:ilvl w:val="0"/>
          <w:numId w:val="6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0113 – «Другие общегосударственные вопросы»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1 829 891,20 рублей, что составляет 99,46% к годовому уточненному плану. Удельный вес в структуре расходов бюджета поселения составил 4,63%.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+1 392 846,05 рублей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(отклонение связано с выделением межбюджетного трансферта от Бокситогорского муниципального района Ленинградской области на работы по внесению сведений в Единый Государственный Реестр Недвижимости). Конкретизация расходов: 1 695 370,00 рублей – оплата работ по оценке имущества, оплата госпошлины для выдачи свидетельства о праве на выморочное имущество, работы по внесению сведений в Единый Государственный Реестр Недвижимости; 7 500,30 рублей – членские взносы в Ассоциацию "Совет муниципальных образований Ленинградской области", 777,40 рублей – оплата задолженности по страховым взносам по вознаграждению председателю общественного совета поселения за 2018 год;97 183,50 рублей – оплата заказ-наряда за подвоз жителей Борского сельского поселения на митинг в деревне </w:t>
      </w:r>
      <w:proofErr w:type="spellStart"/>
      <w:r w:rsidRPr="00DB5F42">
        <w:rPr>
          <w:rFonts w:ascii="Times New Roman" w:eastAsia="Times New Roman" w:hAnsi="Times New Roman" w:cs="Times New Roman"/>
          <w:sz w:val="28"/>
          <w:szCs w:val="28"/>
        </w:rPr>
        <w:t>Астрача</w:t>
      </w:r>
      <w:proofErr w:type="spellEnd"/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в День Великой Победы, а также на «Соминскую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lastRenderedPageBreak/>
        <w:t>ярмарку», приобретение подарков юбилярам поселения; 24 000,00 рублей – оказание адресной материальной помощи, 4 000,00 рублей – денежное вознаграждение к почетной грамоте; 1 060,00 рублей – возмещение расходов за установку счетчиков в муниципальной квартире. Отклонение от бюджетной росписи по разделу 0113 составляет -9 950,60 рублей (средства высвобождены в связи с заключением дополнительного соглашения по уменьшению суммы контракта с ГУП «</w:t>
      </w:r>
      <w:proofErr w:type="spellStart"/>
      <w:r w:rsidRPr="00DB5F42">
        <w:rPr>
          <w:rFonts w:ascii="Times New Roman" w:eastAsia="Times New Roman" w:hAnsi="Times New Roman" w:cs="Times New Roman"/>
          <w:sz w:val="28"/>
          <w:szCs w:val="28"/>
        </w:rPr>
        <w:t>Леноблинвентаризацией</w:t>
      </w:r>
      <w:proofErr w:type="spellEnd"/>
      <w:r w:rsidRPr="00DB5F42">
        <w:rPr>
          <w:rFonts w:ascii="Times New Roman" w:eastAsia="Times New Roman" w:hAnsi="Times New Roman" w:cs="Times New Roman"/>
          <w:sz w:val="28"/>
          <w:szCs w:val="28"/>
        </w:rPr>
        <w:t>» по внесению сведений в Единый Государственный Реестр Недвижимости);</w:t>
      </w:r>
    </w:p>
    <w:p w:rsidR="00DB5F42" w:rsidRPr="00DB5F42" w:rsidRDefault="00DB5F42" w:rsidP="00DB5F42">
      <w:pPr>
        <w:numPr>
          <w:ilvl w:val="0"/>
          <w:numId w:val="7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0203 – «Мобилизационная и вневойсковая подготовка»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278 300,00 рублей, что составляет 100,00% к годовому уточненному плану. Удельный вес в структуре расходов бюджета поселения составил 0,70%.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+23 900,00 рублей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. Конкретизация расходов: 211 981,13 рублей – оплата труда работника воинского учета; 64 018,87 рублей – начисления на выплаты по оплате труда работника воинского учета; 2 300,00 – приобретение картриджа для МФУ работника воинского учета. Отклонение от бюджетной росписи по разделу 0203 составляет 0,00 рублей;</w:t>
      </w:r>
    </w:p>
    <w:p w:rsidR="00DB5F42" w:rsidRPr="00DB5F42" w:rsidRDefault="00DB5F42" w:rsidP="00DB5F4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0309 – «Защита населения и территории от чрезвычайных ситуаций природного и техногенного характера, гражданская оборона»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312 157,78 рублей, что составляет 100,00% к годовому уточненному плану. Удельный вес в структуре расходов бюджета поселения составил 0,79%.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+65 973,89 рублей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(за обустройства пожарного водоема в деревне </w:t>
      </w:r>
      <w:proofErr w:type="spellStart"/>
      <w:r w:rsidRPr="00DB5F42">
        <w:rPr>
          <w:rFonts w:ascii="Times New Roman" w:eastAsia="Times New Roman" w:hAnsi="Times New Roman" w:cs="Times New Roman"/>
          <w:sz w:val="28"/>
          <w:szCs w:val="28"/>
        </w:rPr>
        <w:t>Золотово</w:t>
      </w:r>
      <w:proofErr w:type="spellEnd"/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). Конкретизация расходов: 160 000,00 рублей – обустройство пожарного водоема в деревне </w:t>
      </w:r>
      <w:proofErr w:type="spellStart"/>
      <w:r w:rsidRPr="00DB5F42">
        <w:rPr>
          <w:rFonts w:ascii="Times New Roman" w:eastAsia="Times New Roman" w:hAnsi="Times New Roman" w:cs="Times New Roman"/>
          <w:sz w:val="28"/>
          <w:szCs w:val="28"/>
        </w:rPr>
        <w:t>Золотово</w:t>
      </w:r>
      <w:proofErr w:type="spellEnd"/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, в рамках реализации мероприятий по 47-оз, 32 157,78 рублей – оплата по договору подряда за спиливание аварийных деревьев, подвоз воды для тушения торфяного пожара у границы населенного пункта поселка </w:t>
      </w:r>
      <w:proofErr w:type="spellStart"/>
      <w:r w:rsidRPr="00DB5F42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DB5F42">
        <w:rPr>
          <w:rFonts w:ascii="Times New Roman" w:eastAsia="Times New Roman" w:hAnsi="Times New Roman" w:cs="Times New Roman"/>
          <w:sz w:val="28"/>
          <w:szCs w:val="28"/>
        </w:rPr>
        <w:t>; 120 000,00 рублей – перечисление межбюджетных трансфертов в области создания, содержания и организации деятельности аварийно-спасательных служб. Отклонение от бюджетной росписи по разделу 0309 составляет 0,00 рублей;</w:t>
      </w:r>
    </w:p>
    <w:p w:rsidR="00DB5F42" w:rsidRPr="00DB5F42" w:rsidRDefault="00DB5F42" w:rsidP="00DB5F4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0409 – «Дорожное хозяйство (дорожные фонды)»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953 369,87 рублей, что составляет 83,99% к годовому уточненному плану. Удельный вес в структуре расходов бюджета поселения составил 2,47%.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-206,707,65 рублей (в 2019 году не был запланирован ремонт дорог в рамках областных программ).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расходов: 653 389,23 рубле – оплата работ по зимнему содержанию, грейдированию и ремонту дорог в границах населенных пунктов; 299 980,64 рублей – оплата работ по зимнему и летнему содержанию дорог вне границ населенных пунктов за счет средств Бокситогорского муниципального района Ленинградской области. Отклонение от бюджетной росписи по разделу 0409 составляет -181 766,23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 (на указанные средства были заключены контракты по зимнему содержанию дорог, но в связи с аномально-теплым температурным режимом, в декабре 2019 года контракты были расторгнуты);</w:t>
      </w:r>
    </w:p>
    <w:p w:rsidR="00DB5F42" w:rsidRPr="00DB5F42" w:rsidRDefault="00DB5F42" w:rsidP="00DB5F42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0501 – «Жилищное хозяйство»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1 732 339,13 рублей, что составляет 100,00% к годовому уточненному плану. Удельный вес в структуре расходов бюджета поселения составил 4,38%.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+79 669,82 рублей.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расходов: 324 537,91 рублей – оплата за ремонт муниципальных квартир, установкой счетчиков в муниципальных квартирах, выборочным ремонтом кирпичной кладки дома №8 в деревне Бор, обустройством лестничного марша у подъездов многоквартирного дома в деревне Бор; 276 415,66 рублей – выделение субсидии Муниципальному унитарному предприятию «ЖКХ Борское» на ремонт крыш многоквартирных домов в рамках подготовки к зимнему сезону;80 403,94 рублей – ТО состояния строительных конструкций жилых домов; 27 076,84 рублей – возмещение стоимости по приобретению и установке индивидуальных приборов учета и замене оконных блоков в муниципальном жилье;6 495,63 рублей – оплата по исполнительному листу АО «Газпром </w:t>
      </w:r>
      <w:proofErr w:type="spellStart"/>
      <w:r w:rsidRPr="00DB5F42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Pr="00DB5F42">
        <w:rPr>
          <w:rFonts w:ascii="Times New Roman" w:eastAsia="Times New Roman" w:hAnsi="Times New Roman" w:cs="Times New Roman"/>
          <w:sz w:val="28"/>
          <w:szCs w:val="28"/>
        </w:rPr>
        <w:t>» за предоставление услуг теплоснабжения в муниципальных квартирах; 1 017 409,15 рублей – оплата взносов в Фонд капитального ремонта. Отклонение от бюджетной росписи по разделу 0501 составляет 0,05 рублей;</w:t>
      </w:r>
    </w:p>
    <w:p w:rsidR="00DB5F42" w:rsidRPr="00DB5F42" w:rsidRDefault="00DB5F42" w:rsidP="00DB5F42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0502 – «Коммунальное хозяйство»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8 408 240,45 рублей, что составляет 97,27% к годовому уточненному плану. Удельный вес в структуре расходов бюджета поселения составил 21,27%.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+6 804 376,89 рублей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(увеличение показателя произошло за счет выделения межбюджетного трансферта от Бокситогорского муниципального района на работы по ремонту участка тепловой изоляции надземного трубопровода от котельной в деревне Бор до поселка Сельхозтехника, а так же за счет выделения субсидии от Комитета то ТЭК ЛО на ремонт котельной в деревне Мозолево-1). Конкретизация расходов: 6 784 921,45 рублей – ТО газораспределительной сети, работы по ремонту участка тепловой изоляции надземного трубопровода от котельной в деревне Бор до поселка Сельхозтехника, оплата по договорам подряда и начисления на отплату труда сторожам котельных в деревне Бор, составление и проверка сметной документации,1 623 319,00 ремонт котельной в деревне Мозолево-1 за счет субсидии от Комитета то ТЭК ЛО. Отклонение от бюджетной росписи по разделу 0502 составляет -236 343,79 рублей (работы по дополнительному ремонту в котельной в деревне Мозолево-1 перенесены на 2020 год);</w:t>
      </w:r>
    </w:p>
    <w:p w:rsidR="00DB5F42" w:rsidRPr="00DB5F42" w:rsidRDefault="00DB5F42" w:rsidP="00DB5F42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0503 – «Благоустройство»</w:t>
      </w:r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5 169 869,60 рублей, что составляет 98,54% к годовому уточненному плану. Удельный вес в структуре расходов бюджета поселения составил 13,08%. </w:t>
      </w:r>
      <w:r w:rsidRPr="00DB5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Отклонение исполнения расходов по сравнению с аналогичным показателем прошлого </w:t>
      </w:r>
      <w:r w:rsidRPr="00DB5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года составляет -1 812 997,58 рублей</w:t>
      </w:r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(отклонение показателя связано с уменьшением расходов по вывозу мусора, в связи с передачей полномочий региональному оператору, а также с выполнением мероприятий по 47-оз по другим разделам бюджета поселения). Конкретизация расходов: 1 128 800,00 рублей – оплата мероприятий по № 3-оз (областной и местный бюджет) –  обустройство пешеходной дорожки в деревне Бор; 1 499 670,00 рублей – оплата мероприятий по 47-оз (областной и местный бюджет) – дренажные работы в поселке СХТ, установка приборов учета и светильников в населенных пунктах поселения, 230 072,68 рублей – оплата работ по программе борьбы с борщевиком Сосновского (областной и местный бюджет), 1 211 090,84 рублей – оплата за электроэнергию (АО «ПСК», ООО «РКС»), оплата по договорам подряда за ремонт уличного освещения; 455 286,43 рублей – оплата по договорам подряда за косьбу травы в Борском сельском поселении, приобретение ГСМ и лески для триммера; 36 532,00 рублей – оплата за содержание братских захоронений; 608 417,65 рублей оплата услуг по сбору, вывозу и размещению ТБО, ликвидации несанкционированных свалок мусора, оплата штрафов.Отклонение от бюджетной росписи по разделу 0503 составляет -76 514,09 рублей (работы по ремонту уличного освещения и ликвидации несанкционированных свалок мусора перенесены на 2020 год);</w:t>
      </w:r>
    </w:p>
    <w:p w:rsidR="00DB5F42" w:rsidRPr="00DB5F42" w:rsidRDefault="00DB5F42" w:rsidP="00DB5F42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0705 – «Профессиональная подготовка, переподготовка и повышение квалификации»</w:t>
      </w:r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39 300,00 рублей, что составляет 100,00% к годовому уточненному плану. Удельный вес в структуре расходов бюджета поселения составил 0,10%. </w:t>
      </w:r>
      <w:r w:rsidRPr="00DB5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Отклонение исполнения расходов по сравнению с аналогичным показателем прошлого года составляет +28 400,00 рублей</w:t>
      </w:r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(повышение квалификации прошли большее количество сотрудников администрации). Конкретизация расходов: 39 300,00 рублей – оплата обучения специалистов администрации. Отклонение от бюджетной росписи по разделу 0705 составляет 0,00 рублей;</w:t>
      </w:r>
    </w:p>
    <w:p w:rsidR="00DB5F42" w:rsidRPr="00DB5F42" w:rsidRDefault="00DB5F42" w:rsidP="00DB5F42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0801 – «Культура»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10 969 869,90 рублей, что составляет 93,86% к годовому уточненному плану. Удельный вес в структуре расходов бюджета поселения составил 27,76%.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исполнения расходов по сравнению с аналогичным показателем прошлого года составляет +1 684 399,88 рублей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(отклонение произошло из-за оплаты в 2019 году по исполнительному листу от ООО «</w:t>
      </w:r>
      <w:proofErr w:type="spellStart"/>
      <w:r w:rsidRPr="00DB5F42">
        <w:rPr>
          <w:rFonts w:ascii="Times New Roman" w:eastAsia="Times New Roman" w:hAnsi="Times New Roman" w:cs="Times New Roman"/>
          <w:sz w:val="28"/>
          <w:szCs w:val="28"/>
        </w:rPr>
        <w:t>Троянда</w:t>
      </w:r>
      <w:proofErr w:type="spellEnd"/>
      <w:r w:rsidRPr="00DB5F42">
        <w:rPr>
          <w:rFonts w:ascii="Times New Roman" w:eastAsia="Times New Roman" w:hAnsi="Times New Roman" w:cs="Times New Roman"/>
          <w:sz w:val="28"/>
          <w:szCs w:val="28"/>
        </w:rPr>
        <w:t>» по контракту на капитальный ремонт ДК в деревне Мозолево-1). Конкретизация расходов: 6 167 900,00 рублей – перечисление субсидий МБУ «Борский культурный центр» на финансовое обеспечение муниципального задания и содержания имущества; 75 000,00 рубле – на оплату МБУ «Борский культурный центр» по исполнительному листу по оплате штрафа; 2 319 144,30 рублей – стимулирующие выплаты работникам культуры за счет средств бюджета Ленинградской области и бюджета Бокситогорского муниципального района; 119 871,00 рублей – перечисление межбюджетных трансфертов по организации библиотечного обслуживания;</w:t>
      </w:r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2 259 954,60 рублей – оплата по исполнительному листу от ООО «</w:t>
      </w:r>
      <w:proofErr w:type="spellStart"/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</w:rPr>
        <w:t>Троянда</w:t>
      </w:r>
      <w:proofErr w:type="spellEnd"/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контракту на капитальный </w:t>
      </w:r>
      <w:r w:rsidRPr="00DB5F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ремонт ДК в деревне Мозолево-1; 28 000,00 рублей – приобретение люстр МБУ «Борский культурный центр» за счет межбюджетного трансфертаБокситогорского муниципального района Ленинградской области. 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Отклонение от бюджетной росписи по разделу 0801 составляет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-717 301,10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рублей (неисполнение назначений связано с остатком средств на стимулирование работников культуры в целях недопущения превышения показателя, установленного соглашением с Комитетом по культуре ЛО);</w:t>
      </w:r>
    </w:p>
    <w:p w:rsidR="00DB5F42" w:rsidRPr="00DB5F42" w:rsidRDefault="00DB5F42" w:rsidP="00DB5F42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1001 – «Пенсионное обеспечение»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 – исполнен в сумме 252 012,00 рублей, что составляет 100,00% к годовому уточненному плану. Удельный вес в структуре расходов бюджета поселения составил 0,64%.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>Отклонение расходов по сравнению с аналогичным показателем прошлого года составляет +9 696,00 рублей (в связи с индексацией муниципальной пенсии на 4%)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 xml:space="preserve">. Конкретизация расходов:252 012,00 рублей – перечисление муниципальной пенсии. Отклонение от бюджетной росписи по разделу 1001 составляет </w:t>
      </w:r>
      <w:r w:rsidRPr="00DB5F42">
        <w:rPr>
          <w:rFonts w:ascii="Times New Roman" w:eastAsia="Times New Roman" w:hAnsi="Times New Roman" w:cs="Times New Roman"/>
          <w:bCs/>
          <w:sz w:val="28"/>
          <w:szCs w:val="28"/>
        </w:rPr>
        <w:t xml:space="preserve">0,00 </w:t>
      </w:r>
      <w:r w:rsidRPr="00DB5F4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sz w:val="28"/>
          <w:szCs w:val="28"/>
        </w:rPr>
        <w:t>По плановым назначениям дефицит бюджета Борского сельского поселения Бокситогорского муниципального района Ленинградской области за 2019 год составил 1 852 415,66 рублей, фактически дефицит составил 1 739 284,68 который был компенсирован за счет остатков денежных средств 2018 года.</w:t>
      </w: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Default="00DB5F42" w:rsidP="00DB5F4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Сводный отчет о целевом использовании средств, выделенных </w:t>
      </w: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42"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p w:rsidR="00DB5F42" w:rsidRPr="00DB5F42" w:rsidRDefault="00DB5F42" w:rsidP="00DB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260"/>
        <w:gridCol w:w="1276"/>
        <w:gridCol w:w="1701"/>
        <w:gridCol w:w="1276"/>
        <w:gridCol w:w="1985"/>
      </w:tblGrid>
      <w:tr w:rsidR="00DB5F42" w:rsidRPr="00DB5F42" w:rsidTr="00CA4DC5">
        <w:trPr>
          <w:trHeight w:val="60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</w:t>
            </w:r>
            <w:r w:rsidRPr="00DB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утверждённый на </w:t>
            </w:r>
            <w:r w:rsidRPr="00DB5F4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55 000,00</w:t>
            </w:r>
          </w:p>
        </w:tc>
      </w:tr>
      <w:tr w:rsidR="00DB5F42" w:rsidRPr="00DB5F42" w:rsidTr="00CA4DC5">
        <w:trPr>
          <w:trHeight w:val="48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Направлено в соответствии с распоряжениями Администрации </w:t>
            </w:r>
            <w:r w:rsidRPr="00DB5F42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Борского сельского поселения Бокситогорского муниципального района Ленинградской области за 2019 год (возмещение стоимости по приобретению и установке индивидуальных приборов учета и замене оконных блоков в муниципальном жилье (28 136,84 рублей); оказание адресной материальной помощи (24 000,00 рублей), приобретение подарка к благодарственному письмуВолонтерскому клубу «БОРЕЦ» (на базе ГАПОУ ЛО «Борский агропромышленный техникум», за  оказанную помощь по выполнению рекомендаций Правительства ЛО в рамках федеральной программы «Развитие телерадиовещания в Российской Федерации» (1 000,00 рублей)).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53 136,84</w:t>
            </w:r>
          </w:p>
        </w:tc>
      </w:tr>
      <w:tr w:rsidR="00DB5F42" w:rsidRPr="00DB5F42" w:rsidTr="00CA4DC5">
        <w:trPr>
          <w:trHeight w:val="248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в разрезе кодов классификации расходов бюджета</w:t>
            </w:r>
          </w:p>
        </w:tc>
      </w:tr>
      <w:tr w:rsidR="00DB5F42" w:rsidRPr="00DB5F42" w:rsidTr="00CA4DC5">
        <w:trPr>
          <w:trHeight w:val="631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 расхода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Сумма,</w:t>
            </w:r>
          </w:p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DB5F42" w:rsidRPr="00DB5F42" w:rsidTr="00CA4DC5">
        <w:trPr>
          <w:trHeight w:val="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26 060,00</w:t>
            </w:r>
          </w:p>
        </w:tc>
      </w:tr>
      <w:tr w:rsidR="00DB5F42" w:rsidRPr="00DB5F42" w:rsidTr="00CA4DC5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26 060,00</w:t>
            </w:r>
          </w:p>
        </w:tc>
      </w:tr>
      <w:tr w:rsidR="00DB5F42" w:rsidRPr="00DB5F42" w:rsidTr="00CA4DC5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</w:tr>
      <w:tr w:rsidR="00DB5F42" w:rsidRPr="00DB5F42" w:rsidTr="00CA4DC5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25 060,00</w:t>
            </w:r>
          </w:p>
        </w:tc>
      </w:tr>
      <w:tr w:rsidR="00DB5F42" w:rsidRPr="00DB5F42" w:rsidTr="00CA4DC5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27 076,84</w:t>
            </w:r>
          </w:p>
        </w:tc>
      </w:tr>
      <w:tr w:rsidR="00DB5F42" w:rsidRPr="00DB5F42" w:rsidTr="00CA4DC5">
        <w:trPr>
          <w:trHeight w:val="384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7260113500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27 076,84</w:t>
            </w:r>
          </w:p>
        </w:tc>
      </w:tr>
      <w:tr w:rsidR="00DB5F42" w:rsidRPr="00DB5F42" w:rsidTr="00CA4DC5">
        <w:trPr>
          <w:trHeight w:val="364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7260113500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27 076,84</w:t>
            </w:r>
          </w:p>
        </w:tc>
      </w:tr>
      <w:tr w:rsidR="00DB5F42" w:rsidRPr="00DB5F42" w:rsidTr="00CA4DC5">
        <w:trPr>
          <w:trHeight w:val="5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42" w:rsidRPr="00DB5F42" w:rsidRDefault="00DB5F42" w:rsidP="00DB5F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53 136,84</w:t>
            </w:r>
          </w:p>
        </w:tc>
      </w:tr>
    </w:tbl>
    <w:p w:rsidR="00DB5F42" w:rsidRPr="00DB5F42" w:rsidRDefault="00DB5F42" w:rsidP="00DB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F42" w:rsidRPr="00DB5F42" w:rsidRDefault="00DB5F42" w:rsidP="00DB5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sectPr w:rsidR="00AC3B3B" w:rsidSect="007D34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3907A2"/>
    <w:rsid w:val="00052D21"/>
    <w:rsid w:val="00167597"/>
    <w:rsid w:val="003907A2"/>
    <w:rsid w:val="0058482E"/>
    <w:rsid w:val="007D3481"/>
    <w:rsid w:val="00817F1E"/>
    <w:rsid w:val="008A49A1"/>
    <w:rsid w:val="008F2D67"/>
    <w:rsid w:val="00962C01"/>
    <w:rsid w:val="00975D18"/>
    <w:rsid w:val="00A572AD"/>
    <w:rsid w:val="00A66264"/>
    <w:rsid w:val="00AC3B3B"/>
    <w:rsid w:val="00BA6EE1"/>
    <w:rsid w:val="00CA4DC5"/>
    <w:rsid w:val="00D40877"/>
    <w:rsid w:val="00DB5F42"/>
    <w:rsid w:val="00DC2803"/>
    <w:rsid w:val="00DC2946"/>
    <w:rsid w:val="00E15C87"/>
    <w:rsid w:val="00E57785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49A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A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12994</Words>
  <Characters>74068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2020-06-11T14:52:00Z</cp:lastPrinted>
  <dcterms:created xsi:type="dcterms:W3CDTF">2020-08-31T07:21:00Z</dcterms:created>
  <dcterms:modified xsi:type="dcterms:W3CDTF">2020-08-31T07:21:00Z</dcterms:modified>
</cp:coreProperties>
</file>